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FD0" w:rsidRDefault="0063475A" w:rsidP="009B1FD0">
      <w:pPr>
        <w:jc w:val="center"/>
        <w:rPr>
          <w:rFonts w:ascii="宋体" w:hAnsi="宋体" w:cs="宋体"/>
          <w:kern w:val="0"/>
          <w:sz w:val="24"/>
        </w:rPr>
      </w:pPr>
      <w:r>
        <w:rPr>
          <w:rFonts w:ascii="宋体" w:hAnsi="宋体" w:cs="宋体"/>
          <w:kern w:val="0"/>
          <w:sz w:val="24"/>
        </w:rPr>
        <w:fldChar w:fldCharType="begin"/>
      </w:r>
      <w:r w:rsidR="009B1FD0">
        <w:rPr>
          <w:rFonts w:ascii="宋体" w:hAnsi="宋体" w:cs="宋体"/>
          <w:kern w:val="0"/>
          <w:sz w:val="24"/>
        </w:rPr>
        <w:instrText xml:space="preserve"> INCLUDEPICTURE  "F:\\..\\Administrator\\AppData\\Roaming\\Tencent\\Users\\22356772\\QQ\\WinTemp\\RichOle\\~~JOX31RXU@F8J4@[WTL[DW.png" \* MERGEFORMATINET </w:instrText>
      </w:r>
      <w:r>
        <w:rPr>
          <w:rFonts w:ascii="宋体" w:hAnsi="宋体" w:cs="宋体"/>
          <w:kern w:val="0"/>
          <w:sz w:val="24"/>
        </w:rPr>
        <w:fldChar w:fldCharType="separate"/>
      </w:r>
      <w:r>
        <w:rPr>
          <w:rFonts w:ascii="宋体" w:hAnsi="宋体" w:cs="宋体"/>
          <w:kern w:val="0"/>
          <w:sz w:val="24"/>
        </w:rPr>
        <w:fldChar w:fldCharType="begin"/>
      </w:r>
      <w:r w:rsidR="00986E80">
        <w:rPr>
          <w:rFonts w:ascii="宋体" w:hAnsi="宋体" w:cs="宋体"/>
          <w:kern w:val="0"/>
          <w:sz w:val="24"/>
        </w:rPr>
        <w:instrText xml:space="preserve"> INCLUDEPICTURE  "C:\\Users\\Administrator\\Desktop\\AppData\\Roaming\\Tencent\\Users\\22356772\\QQ\\WinTemp\\RichOle\\~~JOX31RXU@F8J4@[WTL[DW.png" \* MERGEFORMATINET </w:instrText>
      </w:r>
      <w:r>
        <w:rPr>
          <w:rFonts w:ascii="宋体" w:hAnsi="宋体" w:cs="宋体"/>
          <w:kern w:val="0"/>
          <w:sz w:val="24"/>
        </w:rPr>
        <w:fldChar w:fldCharType="separate"/>
      </w:r>
      <w:r>
        <w:rPr>
          <w:rFonts w:ascii="宋体" w:hAnsi="宋体" w:cs="宋体"/>
          <w:kern w:val="0"/>
          <w:sz w:val="24"/>
        </w:rPr>
        <w:fldChar w:fldCharType="begin"/>
      </w:r>
      <w:r w:rsidR="008E15C4">
        <w:rPr>
          <w:rFonts w:ascii="宋体" w:hAnsi="宋体" w:cs="宋体"/>
          <w:kern w:val="0"/>
          <w:sz w:val="24"/>
        </w:rPr>
        <w:instrText xml:space="preserve"> INCLUDEPICTURE  "C:\\Users\\Administrator\\Desktop\\AppData\\Roaming\\Tencent\\Users\\22356772\\QQ\\WinTemp\\RichOle\\~~JOX31RXU@F8J4@[WTL[DW.png" \* MERGEFORMATINET </w:instrText>
      </w:r>
      <w:r>
        <w:rPr>
          <w:rFonts w:ascii="宋体" w:hAnsi="宋体" w:cs="宋体"/>
          <w:kern w:val="0"/>
          <w:sz w:val="24"/>
        </w:rPr>
        <w:fldChar w:fldCharType="separate"/>
      </w:r>
      <w:r>
        <w:rPr>
          <w:rFonts w:ascii="宋体" w:hAnsi="宋体" w:cs="宋体"/>
          <w:kern w:val="0"/>
          <w:sz w:val="24"/>
        </w:rPr>
        <w:fldChar w:fldCharType="begin"/>
      </w:r>
      <w:r w:rsidR="00AA7E81">
        <w:rPr>
          <w:rFonts w:ascii="宋体" w:hAnsi="宋体" w:cs="宋体"/>
          <w:kern w:val="0"/>
          <w:sz w:val="24"/>
        </w:rPr>
        <w:instrText xml:space="preserve"> INCLUDEPICTURE  "C:\\Users\\Administrator\\Desktop\\AppData\\Roaming\\Tencent\\Users\\22356772\\QQ\\WinTemp\\RichOle\\~~JOX31RXU@F8J4@[WTL[DW.png" \* MERGEFORMATINET </w:instrText>
      </w:r>
      <w:r>
        <w:rPr>
          <w:rFonts w:ascii="宋体" w:hAnsi="宋体" w:cs="宋体"/>
          <w:kern w:val="0"/>
          <w:sz w:val="24"/>
        </w:rPr>
        <w:fldChar w:fldCharType="separate"/>
      </w:r>
      <w:r>
        <w:rPr>
          <w:rFonts w:ascii="宋体" w:hAnsi="宋体" w:cs="宋体"/>
          <w:kern w:val="0"/>
          <w:sz w:val="24"/>
        </w:rPr>
        <w:fldChar w:fldCharType="begin"/>
      </w:r>
      <w:r w:rsidR="00DF2BF1">
        <w:rPr>
          <w:rFonts w:ascii="宋体" w:hAnsi="宋体" w:cs="宋体"/>
          <w:kern w:val="0"/>
          <w:sz w:val="24"/>
        </w:rPr>
        <w:instrText xml:space="preserve"> INCLUDEPICTURE  "C:\\Users\\Administrator\\Desktop\\AppData\\Roaming\\Tencent\\Users\\22356772\\QQ\\WinTemp\\RichOle\\~~JOX31RXU@F8J4@[WTL[DW.png" \* MERGEFORMATINET </w:instrText>
      </w:r>
      <w:r>
        <w:rPr>
          <w:rFonts w:ascii="宋体" w:hAnsi="宋体" w:cs="宋体"/>
          <w:kern w:val="0"/>
          <w:sz w:val="24"/>
        </w:rPr>
        <w:fldChar w:fldCharType="separate"/>
      </w:r>
      <w:r>
        <w:rPr>
          <w:rFonts w:ascii="宋体" w:hAnsi="宋体" w:cs="宋体"/>
          <w:kern w:val="0"/>
          <w:sz w:val="24"/>
        </w:rPr>
        <w:fldChar w:fldCharType="begin"/>
      </w:r>
      <w:r w:rsidR="009E7281">
        <w:rPr>
          <w:rFonts w:ascii="宋体" w:hAnsi="宋体" w:cs="宋体"/>
          <w:kern w:val="0"/>
          <w:sz w:val="24"/>
        </w:rPr>
        <w:instrText xml:space="preserve"> INCLUDEPICTURE  "C:\\Users\\Administrator\\Desktop\\AppData\\Roaming\\Tencent\\Users\\22356772\\QQ\\WinTemp\\RichOle\\~~JOX31RXU@F8J4@[WTL[DW.png" \* MERGEFORMATINET </w:instrText>
      </w:r>
      <w:r>
        <w:rPr>
          <w:rFonts w:ascii="宋体" w:hAnsi="宋体" w:cs="宋体"/>
          <w:kern w:val="0"/>
          <w:sz w:val="24"/>
        </w:rPr>
        <w:fldChar w:fldCharType="separate"/>
      </w:r>
      <w:r>
        <w:rPr>
          <w:rFonts w:ascii="宋体" w:hAnsi="宋体" w:cs="宋体"/>
          <w:kern w:val="0"/>
          <w:sz w:val="24"/>
        </w:rPr>
        <w:fldChar w:fldCharType="begin"/>
      </w:r>
      <w:r w:rsidR="00D61239">
        <w:rPr>
          <w:rFonts w:ascii="宋体" w:hAnsi="宋体" w:cs="宋体"/>
          <w:kern w:val="0"/>
          <w:sz w:val="24"/>
        </w:rPr>
        <w:instrText xml:space="preserve"> INCLUDEPICTURE  "C:\\Users\\user\\Desktop\\AppData\\Roaming\\Tencent\\Users\\22356772\\QQ\\WinTemp\\RichOle\\~~JOX31RXU@F8J4@[WTL[DW.png" \* MERGEFORMATINET </w:instrText>
      </w:r>
      <w:r>
        <w:rPr>
          <w:rFonts w:ascii="宋体" w:hAnsi="宋体" w:cs="宋体"/>
          <w:kern w:val="0"/>
          <w:sz w:val="24"/>
        </w:rPr>
        <w:fldChar w:fldCharType="separate"/>
      </w:r>
      <w:r>
        <w:rPr>
          <w:rFonts w:ascii="宋体" w:hAnsi="宋体" w:cs="宋体"/>
          <w:kern w:val="0"/>
          <w:sz w:val="24"/>
        </w:rPr>
        <w:fldChar w:fldCharType="begin"/>
      </w:r>
      <w:r w:rsidR="00B527F1">
        <w:rPr>
          <w:rFonts w:ascii="宋体" w:hAnsi="宋体" w:cs="宋体"/>
          <w:kern w:val="0"/>
          <w:sz w:val="24"/>
        </w:rPr>
        <w:instrText xml:space="preserve"> INCLUDEPICTURE  "C:\\Users\\Administrator\\Desktop\\AppData\\Roaming\\Tencent\\Users\\22356772\\QQ\\WinTemp\\RichOle\\~~JOX31RXU@F8J4@[WTL[DW.png" \* MERGEFORMATINET </w:instrText>
      </w:r>
      <w:r>
        <w:rPr>
          <w:rFonts w:ascii="宋体" w:hAnsi="宋体" w:cs="宋体"/>
          <w:kern w:val="0"/>
          <w:sz w:val="24"/>
        </w:rPr>
        <w:fldChar w:fldCharType="separate"/>
      </w:r>
      <w:r>
        <w:rPr>
          <w:rFonts w:ascii="宋体" w:hAnsi="宋体" w:cs="宋体"/>
          <w:kern w:val="0"/>
          <w:sz w:val="24"/>
        </w:rPr>
        <w:fldChar w:fldCharType="begin"/>
      </w:r>
      <w:r w:rsidR="00F44E52">
        <w:rPr>
          <w:rFonts w:ascii="宋体" w:hAnsi="宋体" w:cs="宋体"/>
          <w:kern w:val="0"/>
          <w:sz w:val="24"/>
        </w:rPr>
        <w:instrText xml:space="preserve"> INCLUDEPICTURE  "C:\\Users\\Administrator\\AppData\\Roaming\\Tencent\\Users\\22356772\\QQ\\WinTemp\\RichOle\\~~JOX31RXU@F8J4@[WTL[DW.png" \* MERGEFORMATINET </w:instrText>
      </w:r>
      <w:r>
        <w:rPr>
          <w:rFonts w:ascii="宋体" w:hAnsi="宋体" w:cs="宋体"/>
          <w:kern w:val="0"/>
          <w:sz w:val="24"/>
        </w:rPr>
        <w:fldChar w:fldCharType="separate"/>
      </w:r>
      <w:r w:rsidR="00AA55E6">
        <w:rPr>
          <w:rFonts w:ascii="宋体" w:hAnsi="宋体" w:cs="宋体"/>
          <w:kern w:val="0"/>
          <w:sz w:val="24"/>
        </w:rPr>
        <w:fldChar w:fldCharType="begin"/>
      </w:r>
      <w:r w:rsidR="00AA55E6">
        <w:rPr>
          <w:rFonts w:ascii="宋体" w:hAnsi="宋体" w:cs="宋体"/>
          <w:kern w:val="0"/>
          <w:sz w:val="24"/>
        </w:rPr>
        <w:instrText xml:space="preserve"> </w:instrText>
      </w:r>
      <w:r w:rsidR="00AA55E6">
        <w:rPr>
          <w:rFonts w:ascii="宋体" w:hAnsi="宋体" w:cs="宋体"/>
          <w:kern w:val="0"/>
          <w:sz w:val="24"/>
        </w:rPr>
        <w:instrText>INCLUDEPICTURE  "C:\\Users\\Administrator\\AppData\\Roaming\\Tencent\\Users\\22356772\\QQ\\WinTemp\\RichOle\\~~JOX31RXU@F8J4@[WTL[DW.png" \* MERGEFORMATINET</w:instrText>
      </w:r>
      <w:r w:rsidR="00AA55E6">
        <w:rPr>
          <w:rFonts w:ascii="宋体" w:hAnsi="宋体" w:cs="宋体"/>
          <w:kern w:val="0"/>
          <w:sz w:val="24"/>
        </w:rPr>
        <w:instrText xml:space="preserve"> </w:instrText>
      </w:r>
      <w:r w:rsidR="00AA55E6">
        <w:rPr>
          <w:rFonts w:ascii="宋体" w:hAnsi="宋体" w:cs="宋体"/>
          <w:kern w:val="0"/>
          <w:sz w:val="24"/>
        </w:rPr>
        <w:fldChar w:fldCharType="separate"/>
      </w:r>
      <w:r w:rsidR="00AA55E6">
        <w:rPr>
          <w:rFonts w:ascii="宋体" w:hAnsi="宋体" w:cs="宋体"/>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65pt;height:118.65pt">
            <v:imagedata r:id="rId7" r:href="rId8" cropleft="988f"/>
          </v:shape>
        </w:pict>
      </w:r>
      <w:r w:rsidR="00AA55E6">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p>
    <w:p w:rsidR="009B1FD0" w:rsidRPr="001F2F85" w:rsidRDefault="009B1FD0" w:rsidP="009B1FD0">
      <w:pPr>
        <w:jc w:val="center"/>
        <w:rPr>
          <w:rFonts w:eastAsia="楷体_GB2312"/>
          <w:b/>
          <w:sz w:val="36"/>
          <w:szCs w:val="36"/>
        </w:rPr>
      </w:pPr>
      <w:r w:rsidRPr="001F2F85">
        <w:rPr>
          <w:rFonts w:eastAsia="楷体_GB2312" w:hint="eastAsia"/>
          <w:b/>
          <w:sz w:val="36"/>
          <w:szCs w:val="36"/>
        </w:rPr>
        <w:t>201</w:t>
      </w:r>
      <w:r>
        <w:rPr>
          <w:rFonts w:eastAsia="楷体_GB2312"/>
          <w:b/>
          <w:sz w:val="36"/>
          <w:szCs w:val="36"/>
        </w:rPr>
        <w:t>6</w:t>
      </w:r>
      <w:r w:rsidRPr="001F2F85">
        <w:rPr>
          <w:rFonts w:eastAsia="楷体_GB2312" w:hint="eastAsia"/>
          <w:b/>
          <w:sz w:val="36"/>
          <w:szCs w:val="36"/>
        </w:rPr>
        <w:t>年第</w:t>
      </w:r>
      <w:r w:rsidRPr="00320936">
        <w:rPr>
          <w:rFonts w:eastAsia="楷体_GB2312"/>
          <w:b/>
          <w:sz w:val="36"/>
          <w:szCs w:val="36"/>
        </w:rPr>
        <w:t>5</w:t>
      </w:r>
      <w:r w:rsidRPr="001F2F85">
        <w:rPr>
          <w:rFonts w:eastAsia="楷体_GB2312" w:hint="eastAsia"/>
          <w:b/>
          <w:sz w:val="36"/>
          <w:szCs w:val="36"/>
        </w:rPr>
        <w:t>期（总第</w:t>
      </w:r>
      <w:r w:rsidRPr="00320936">
        <w:rPr>
          <w:rFonts w:eastAsia="楷体_GB2312"/>
          <w:b/>
          <w:sz w:val="36"/>
          <w:szCs w:val="36"/>
        </w:rPr>
        <w:t>37</w:t>
      </w:r>
      <w:r w:rsidRPr="001F2F85">
        <w:rPr>
          <w:rFonts w:eastAsia="楷体_GB2312" w:hint="eastAsia"/>
          <w:b/>
          <w:sz w:val="36"/>
          <w:szCs w:val="36"/>
        </w:rPr>
        <w:t>期）</w:t>
      </w:r>
    </w:p>
    <w:p w:rsidR="009B1FD0" w:rsidRPr="00050084" w:rsidRDefault="00AA55E6" w:rsidP="009B1FD0">
      <w:pPr>
        <w:spacing w:before="120"/>
        <w:ind w:firstLineChars="50" w:firstLine="140"/>
        <w:rPr>
          <w:rFonts w:eastAsia="楷体_GB2312"/>
          <w:b/>
          <w:sz w:val="32"/>
          <w:szCs w:val="32"/>
        </w:rPr>
      </w:pPr>
      <w:r>
        <w:rPr>
          <w:rStyle w:val="a5"/>
          <w:color w:val="FF0000"/>
        </w:rPr>
        <w:pict>
          <v:line id="直接连接符 2" o:spid="_x0000_s1026" style="position:absolute;left:0;text-align:left;z-index:251661312;visibility:visible" from="3pt,34.2pt" to="451.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HMQIAADQEAAAOAAAAZHJzL2Uyb0RvYy54bWysU82O0zAQviPxDpbvbZJutrRR0xVqWi4L&#10;VNrlAVzbaSwc27LdphXiFXgBJG5w4sidt2F5DMbuj7pwQYgcnLFn5vM3M58nN7tWoi23TmhV4qyf&#10;YsQV1UyodYnf3C96I4ycJ4oRqRUv8Z47fDN9+mTSmYIPdKMl4xYBiHJFZ0rceG+KJHG04S1xfW24&#10;AmetbUs8bO06YZZ0gN7KZJCmw6TTlhmrKXcOTquDE08jfl1z6l/XteMeyRIDNx9XG9dVWJPphBRr&#10;S0wj6JEG+QcWLREKLj1DVcQTtLHiD6hWUKudrn2f6jbRdS0ojzVANVn6WzV3DTE81gLNcebcJvf/&#10;YOmr7dIiwUo8wEiRFkb08PHbjw+ff37/BOvD1y9oEJrUGVdA7EwtbSiT7tSdudX0rUNKzxqi1jyS&#10;vd8bQMhCRvIoJWycgatW3UvNIIZsvI4d29W2DZDQC7SLg9mfB8N3HlE4vB6OR/kY5kdPvoQUp0Rj&#10;nX/BdYuCUWIpVOgZKcj21vlAhBSnkHCs9EJIGecuFepKfDXK0jRmOC0FC94Q5+x6NZMWbQlIZ7FI&#10;4YtlgecyzOqNYhGt4YTNj7YnQh5suF2qgAe1AJ+jddDGu3E6no/mo7yXD4bzXp5WVe/5Ypb3hovs&#10;2XV1Vc1mVfY+UMvyohGMcRXYnXSa5X+ng+OLOSjsrNRzH5LH6LFhQPb0j6TjMMP8DkpYabZf2tOQ&#10;QZox+PiMgvYv92BfPvbpLwAAAP//AwBQSwMEFAAGAAgAAAAhAPGtiz3fAAAABwEAAA8AAABkcnMv&#10;ZG93bnJldi54bWxMj01Lw0AQhu+C/2EZwYvYjR+UmmZTSkGs9mCNgvS2zY5JaHY27m7a9N93xIOe&#10;5uMd3veZbDbYVuzRh8aRgptRAgKpdKahSsHH++P1BESImoxuHaGCIwaY5ednmU6NO9Ab7otYCTah&#10;kGoFdYxdKmUoa7Q6jFyHxNqX81ZHHn0ljdcHNretvE2SsbS6IU6odYeLGstd0VsF9tXO5Wb11Bd+&#10;/fzy+b1arndXS6UuL4b5FETEIf4dww8+o0POTFvXkwmiVTDmTyKXyT0Ilh+SO262vwuZZ/I/f34C&#10;AAD//wMAUEsBAi0AFAAGAAgAAAAhALaDOJL+AAAA4QEAABMAAAAAAAAAAAAAAAAAAAAAAFtDb250&#10;ZW50X1R5cGVzXS54bWxQSwECLQAUAAYACAAAACEAOP0h/9YAAACUAQAACwAAAAAAAAAAAAAAAAAv&#10;AQAAX3JlbHMvLnJlbHNQSwECLQAUAAYACAAAACEAnZfwBzECAAA0BAAADgAAAAAAAAAAAAAAAAAu&#10;AgAAZHJzL2Uyb0RvYy54bWxQSwECLQAUAAYACAAAACEA8a2LPd8AAAAHAQAADwAAAAAAAAAAAAAA&#10;AACLBAAAZHJzL2Rvd25yZXYueG1sUEsFBgAAAAAEAAQA8wAAAJcFAAAAAA==&#10;" strokecolor="red" strokeweight="3pt"/>
        </w:pict>
      </w:r>
      <w:r w:rsidR="009B1FD0" w:rsidRPr="001F2F85">
        <w:rPr>
          <w:rFonts w:eastAsia="楷体_GB2312" w:hint="eastAsia"/>
          <w:b/>
          <w:color w:val="FF0000"/>
          <w:sz w:val="32"/>
          <w:szCs w:val="32"/>
        </w:rPr>
        <w:t>安徽师范大学发展规划处编</w:t>
      </w:r>
      <w:r w:rsidR="009B1FD0" w:rsidRPr="001F2F85">
        <w:rPr>
          <w:rFonts w:eastAsia="楷体_GB2312" w:hint="eastAsia"/>
          <w:color w:val="FF0000"/>
          <w:sz w:val="32"/>
          <w:szCs w:val="32"/>
        </w:rPr>
        <w:t xml:space="preserve">   </w:t>
      </w:r>
      <w:r w:rsidR="009B1FD0">
        <w:rPr>
          <w:rFonts w:eastAsia="楷体_GB2312" w:hint="eastAsia"/>
          <w:sz w:val="32"/>
          <w:szCs w:val="32"/>
        </w:rPr>
        <w:t xml:space="preserve">     </w:t>
      </w:r>
      <w:r w:rsidR="009B1FD0" w:rsidRPr="001F2F85">
        <w:rPr>
          <w:rFonts w:eastAsia="楷体_GB2312" w:hint="eastAsia"/>
          <w:sz w:val="32"/>
          <w:szCs w:val="32"/>
        </w:rPr>
        <w:t xml:space="preserve">  </w:t>
      </w:r>
      <w:r w:rsidR="009B1FD0" w:rsidRPr="00FD7441">
        <w:rPr>
          <w:rFonts w:eastAsia="楷体_GB2312" w:hint="eastAsia"/>
          <w:b/>
          <w:sz w:val="32"/>
          <w:szCs w:val="32"/>
        </w:rPr>
        <w:t>201</w:t>
      </w:r>
      <w:r w:rsidR="009B1FD0" w:rsidRPr="00FD7441">
        <w:rPr>
          <w:rFonts w:eastAsia="楷体_GB2312"/>
          <w:b/>
          <w:sz w:val="32"/>
          <w:szCs w:val="32"/>
        </w:rPr>
        <w:t>6</w:t>
      </w:r>
      <w:r w:rsidR="009B1FD0" w:rsidRPr="00050084">
        <w:rPr>
          <w:rFonts w:eastAsia="楷体_GB2312" w:hint="eastAsia"/>
          <w:b/>
          <w:sz w:val="32"/>
          <w:szCs w:val="32"/>
        </w:rPr>
        <w:t>年</w:t>
      </w:r>
      <w:r w:rsidR="009B1FD0" w:rsidRPr="00050084">
        <w:rPr>
          <w:rFonts w:eastAsia="楷体_GB2312"/>
          <w:b/>
          <w:sz w:val="32"/>
          <w:szCs w:val="32"/>
        </w:rPr>
        <w:t>12</w:t>
      </w:r>
      <w:r w:rsidR="009B1FD0" w:rsidRPr="00050084">
        <w:rPr>
          <w:rFonts w:eastAsia="楷体_GB2312" w:hint="eastAsia"/>
          <w:b/>
          <w:sz w:val="32"/>
          <w:szCs w:val="32"/>
        </w:rPr>
        <w:t>月</w:t>
      </w:r>
      <w:r w:rsidR="00AE4C86">
        <w:rPr>
          <w:rFonts w:eastAsia="楷体_GB2312"/>
          <w:b/>
          <w:sz w:val="32"/>
          <w:szCs w:val="32"/>
        </w:rPr>
        <w:t>10</w:t>
      </w:r>
      <w:r w:rsidR="009B1FD0" w:rsidRPr="00050084">
        <w:rPr>
          <w:rFonts w:eastAsia="楷体_GB2312" w:hint="eastAsia"/>
          <w:b/>
          <w:sz w:val="32"/>
          <w:szCs w:val="32"/>
        </w:rPr>
        <w:t>日</w:t>
      </w:r>
    </w:p>
    <w:p w:rsidR="009B1FD0" w:rsidRDefault="009B1FD0" w:rsidP="00B71F44">
      <w:pPr>
        <w:tabs>
          <w:tab w:val="left" w:pos="7491"/>
        </w:tabs>
        <w:outlineLvl w:val="0"/>
        <w:rPr>
          <w:rStyle w:val="a5"/>
          <w:rFonts w:ascii="黑体" w:eastAsia="黑体" w:hAnsi="黑体"/>
          <w:color w:val="FF0000"/>
          <w:sz w:val="36"/>
          <w:szCs w:val="36"/>
        </w:rPr>
      </w:pPr>
      <w:r w:rsidRPr="001F2F85">
        <w:rPr>
          <w:rStyle w:val="a5"/>
          <w:rFonts w:ascii="黑体" w:eastAsia="黑体" w:hAnsi="黑体" w:hint="eastAsia"/>
          <w:color w:val="FF0000"/>
          <w:sz w:val="36"/>
          <w:szCs w:val="36"/>
        </w:rPr>
        <w:t>【</w:t>
      </w:r>
      <w:r>
        <w:rPr>
          <w:rStyle w:val="a5"/>
          <w:rFonts w:ascii="黑体" w:eastAsia="黑体" w:hAnsi="黑体" w:hint="eastAsia"/>
          <w:color w:val="FF0000"/>
          <w:sz w:val="36"/>
          <w:szCs w:val="36"/>
        </w:rPr>
        <w:t>新闻资讯</w:t>
      </w:r>
      <w:r w:rsidRPr="001F2F85">
        <w:rPr>
          <w:rStyle w:val="a5"/>
          <w:rFonts w:ascii="黑体" w:eastAsia="黑体" w:hAnsi="黑体" w:hint="eastAsia"/>
          <w:color w:val="FF0000"/>
          <w:sz w:val="36"/>
          <w:szCs w:val="36"/>
        </w:rPr>
        <w:t>】</w:t>
      </w:r>
    </w:p>
    <w:p w:rsidR="00050084" w:rsidRPr="007D3494" w:rsidRDefault="00050084" w:rsidP="007D3494">
      <w:pPr>
        <w:spacing w:line="380" w:lineRule="exact"/>
        <w:outlineLvl w:val="1"/>
        <w:rPr>
          <w:rStyle w:val="a5"/>
          <w:rFonts w:ascii="仿宋_GB2312" w:eastAsia="仿宋_GB2312" w:hAnsi="仿宋"/>
          <w:b/>
          <w:bCs/>
          <w:color w:val="auto"/>
          <w:sz w:val="24"/>
        </w:rPr>
      </w:pPr>
      <w:r w:rsidRPr="007D3494">
        <w:rPr>
          <w:rStyle w:val="a5"/>
          <w:rFonts w:ascii="仿宋_GB2312" w:eastAsia="仿宋_GB2312" w:hAnsi="仿宋" w:hint="eastAsia"/>
          <w:b/>
          <w:bCs/>
          <w:color w:val="auto"/>
          <w:sz w:val="24"/>
        </w:rPr>
        <w:t>◆ 教育部与六省（区）签署“一带一路”教育行动国际合作备忘录</w:t>
      </w:r>
    </w:p>
    <w:p w:rsidR="00050084" w:rsidRPr="00EF1DF1" w:rsidRDefault="00050084" w:rsidP="00835020">
      <w:pPr>
        <w:spacing w:line="380" w:lineRule="exact"/>
        <w:ind w:firstLineChars="200" w:firstLine="480"/>
        <w:rPr>
          <w:rStyle w:val="a5"/>
          <w:rFonts w:ascii="仿宋_GB2312" w:eastAsia="仿宋_GB2312" w:hAnsi="仿宋" w:cs="Times New Roman"/>
          <w:bCs/>
          <w:color w:val="auto"/>
          <w:sz w:val="24"/>
          <w:szCs w:val="24"/>
        </w:rPr>
      </w:pPr>
      <w:r w:rsidRPr="00EF1DF1">
        <w:rPr>
          <w:rStyle w:val="a5"/>
          <w:rFonts w:ascii="仿宋_GB2312" w:eastAsia="仿宋_GB2312" w:hAnsi="仿宋" w:cs="Times New Roman"/>
          <w:bCs/>
          <w:color w:val="auto"/>
          <w:sz w:val="24"/>
          <w:szCs w:val="24"/>
        </w:rPr>
        <w:t>11月22日</w:t>
      </w:r>
      <w:r>
        <w:rPr>
          <w:rStyle w:val="a5"/>
          <w:rFonts w:ascii="仿宋_GB2312" w:eastAsia="仿宋_GB2312" w:hAnsi="仿宋" w:cs="Times New Roman" w:hint="eastAsia"/>
          <w:bCs/>
          <w:color w:val="auto"/>
          <w:sz w:val="24"/>
          <w:szCs w:val="24"/>
        </w:rPr>
        <w:t>,</w:t>
      </w:r>
      <w:r w:rsidRPr="00EF1DF1">
        <w:rPr>
          <w:rStyle w:val="a5"/>
          <w:rFonts w:ascii="仿宋_GB2312" w:eastAsia="仿宋_GB2312" w:hAnsi="仿宋" w:cs="Times New Roman"/>
          <w:bCs/>
          <w:color w:val="auto"/>
          <w:sz w:val="24"/>
          <w:szCs w:val="24"/>
        </w:rPr>
        <w:t>教育部与福建、广西、海南、贵州、云南、新疆六省（区）签署</w:t>
      </w:r>
      <w:r w:rsidRPr="00EF1DF1">
        <w:rPr>
          <w:rStyle w:val="a5"/>
          <w:rFonts w:ascii="仿宋_GB2312" w:eastAsia="仿宋_GB2312" w:hAnsi="仿宋" w:cs="Times New Roman"/>
          <w:bCs/>
          <w:color w:val="auto"/>
          <w:sz w:val="24"/>
          <w:szCs w:val="24"/>
        </w:rPr>
        <w:t>“</w:t>
      </w:r>
      <w:r w:rsidRPr="00EF1DF1">
        <w:rPr>
          <w:rStyle w:val="a5"/>
          <w:rFonts w:ascii="仿宋_GB2312" w:eastAsia="仿宋_GB2312" w:hAnsi="仿宋" w:cs="Times New Roman"/>
          <w:bCs/>
          <w:color w:val="auto"/>
          <w:sz w:val="24"/>
          <w:szCs w:val="24"/>
        </w:rPr>
        <w:t>一带一路</w:t>
      </w:r>
      <w:r w:rsidRPr="00EF1DF1">
        <w:rPr>
          <w:rStyle w:val="a5"/>
          <w:rFonts w:ascii="仿宋_GB2312" w:eastAsia="仿宋_GB2312" w:hAnsi="仿宋" w:cs="Times New Roman"/>
          <w:bCs/>
          <w:color w:val="auto"/>
          <w:sz w:val="24"/>
          <w:szCs w:val="24"/>
        </w:rPr>
        <w:t>”</w:t>
      </w:r>
      <w:r w:rsidRPr="00EF1DF1">
        <w:rPr>
          <w:rStyle w:val="a5"/>
          <w:rFonts w:ascii="仿宋_GB2312" w:eastAsia="仿宋_GB2312" w:hAnsi="仿宋" w:cs="Times New Roman"/>
          <w:bCs/>
          <w:color w:val="auto"/>
          <w:sz w:val="24"/>
          <w:szCs w:val="24"/>
        </w:rPr>
        <w:t>教育行动国际合作备忘录。教育部</w:t>
      </w:r>
      <w:r>
        <w:rPr>
          <w:rStyle w:val="a5"/>
          <w:rFonts w:ascii="仿宋_GB2312" w:eastAsia="仿宋_GB2312" w:hAnsi="仿宋" w:cs="Times New Roman" w:hint="eastAsia"/>
          <w:bCs/>
          <w:color w:val="auto"/>
          <w:sz w:val="24"/>
          <w:szCs w:val="24"/>
        </w:rPr>
        <w:t>从9月份</w:t>
      </w:r>
      <w:r>
        <w:rPr>
          <w:rStyle w:val="a5"/>
          <w:rFonts w:ascii="仿宋_GB2312" w:eastAsia="仿宋_GB2312" w:hAnsi="仿宋" w:cs="Times New Roman"/>
          <w:bCs/>
          <w:color w:val="auto"/>
          <w:sz w:val="24"/>
          <w:szCs w:val="24"/>
        </w:rPr>
        <w:t>与宁夏、甘肃二省</w:t>
      </w:r>
      <w:r>
        <w:rPr>
          <w:rStyle w:val="a5"/>
          <w:rFonts w:ascii="仿宋_GB2312" w:eastAsia="仿宋_GB2312" w:hAnsi="仿宋" w:cs="Times New Roman" w:hint="eastAsia"/>
          <w:bCs/>
          <w:color w:val="auto"/>
          <w:sz w:val="24"/>
          <w:szCs w:val="24"/>
        </w:rPr>
        <w:t>合作</w:t>
      </w:r>
      <w:r>
        <w:rPr>
          <w:rStyle w:val="a5"/>
          <w:rFonts w:ascii="仿宋_GB2312" w:eastAsia="仿宋_GB2312" w:hAnsi="仿宋" w:cs="Times New Roman"/>
          <w:bCs/>
          <w:color w:val="auto"/>
          <w:sz w:val="24"/>
          <w:szCs w:val="24"/>
        </w:rPr>
        <w:t>以来，与</w:t>
      </w:r>
      <w:r w:rsidRPr="00EF1DF1">
        <w:rPr>
          <w:rStyle w:val="a5"/>
          <w:rFonts w:ascii="仿宋_GB2312" w:eastAsia="仿宋_GB2312" w:hAnsi="仿宋" w:cs="Times New Roman"/>
          <w:bCs/>
          <w:color w:val="auto"/>
          <w:sz w:val="24"/>
          <w:szCs w:val="24"/>
        </w:rPr>
        <w:t>第一批8个省份</w:t>
      </w:r>
      <w:r w:rsidRPr="00EF1DF1">
        <w:rPr>
          <w:rStyle w:val="a5"/>
          <w:rFonts w:ascii="仿宋_GB2312" w:eastAsia="仿宋_GB2312" w:hAnsi="仿宋" w:cs="Times New Roman"/>
          <w:bCs/>
          <w:color w:val="auto"/>
          <w:sz w:val="24"/>
          <w:szCs w:val="24"/>
        </w:rPr>
        <w:t>“</w:t>
      </w:r>
      <w:r w:rsidRPr="00EF1DF1">
        <w:rPr>
          <w:rStyle w:val="a5"/>
          <w:rFonts w:ascii="仿宋_GB2312" w:eastAsia="仿宋_GB2312" w:hAnsi="仿宋" w:cs="Times New Roman"/>
          <w:bCs/>
          <w:color w:val="auto"/>
          <w:sz w:val="24"/>
          <w:szCs w:val="24"/>
        </w:rPr>
        <w:t>一带一路</w:t>
      </w:r>
      <w:r w:rsidRPr="00EF1DF1">
        <w:rPr>
          <w:rStyle w:val="a5"/>
          <w:rFonts w:ascii="仿宋_GB2312" w:eastAsia="仿宋_GB2312" w:hAnsi="仿宋" w:cs="Times New Roman"/>
          <w:bCs/>
          <w:color w:val="auto"/>
          <w:sz w:val="24"/>
          <w:szCs w:val="24"/>
        </w:rPr>
        <w:t>”</w:t>
      </w:r>
      <w:r w:rsidRPr="00EF1DF1">
        <w:rPr>
          <w:rStyle w:val="a5"/>
          <w:rFonts w:ascii="仿宋_GB2312" w:eastAsia="仿宋_GB2312" w:hAnsi="仿宋" w:cs="Times New Roman"/>
          <w:bCs/>
          <w:color w:val="auto"/>
          <w:sz w:val="24"/>
          <w:szCs w:val="24"/>
        </w:rPr>
        <w:t>教育行动国际合作备忘录签署工作</w:t>
      </w:r>
      <w:r>
        <w:rPr>
          <w:rStyle w:val="a5"/>
          <w:rFonts w:ascii="仿宋_GB2312" w:eastAsia="仿宋_GB2312" w:hAnsi="仿宋" w:cs="Times New Roman" w:hint="eastAsia"/>
          <w:bCs/>
          <w:color w:val="auto"/>
          <w:sz w:val="24"/>
          <w:szCs w:val="24"/>
        </w:rPr>
        <w:t>至此</w:t>
      </w:r>
      <w:r w:rsidRPr="00EF1DF1">
        <w:rPr>
          <w:rStyle w:val="a5"/>
          <w:rFonts w:ascii="仿宋_GB2312" w:eastAsia="仿宋_GB2312" w:hAnsi="仿宋" w:cs="Times New Roman"/>
          <w:bCs/>
          <w:color w:val="auto"/>
          <w:sz w:val="24"/>
          <w:szCs w:val="24"/>
        </w:rPr>
        <w:t>已全部完成。</w:t>
      </w:r>
    </w:p>
    <w:p w:rsidR="00050084" w:rsidRDefault="00050084" w:rsidP="00835020">
      <w:pPr>
        <w:spacing w:line="380" w:lineRule="exact"/>
        <w:ind w:firstLine="420"/>
      </w:pPr>
      <w:r w:rsidRPr="00EF1DF1">
        <w:rPr>
          <w:rStyle w:val="a5"/>
          <w:rFonts w:ascii="仿宋_GB2312" w:eastAsia="仿宋_GB2312" w:hAnsi="仿宋" w:cs="Times New Roman"/>
          <w:bCs/>
          <w:color w:val="auto"/>
          <w:sz w:val="24"/>
          <w:szCs w:val="24"/>
        </w:rPr>
        <w:t>根据备忘录，</w:t>
      </w:r>
      <w:r>
        <w:rPr>
          <w:rStyle w:val="a5"/>
          <w:rFonts w:ascii="仿宋_GB2312" w:eastAsia="仿宋_GB2312" w:hAnsi="仿宋" w:cs="Times New Roman" w:hint="eastAsia"/>
          <w:bCs/>
          <w:color w:val="auto"/>
          <w:sz w:val="24"/>
          <w:szCs w:val="24"/>
        </w:rPr>
        <w:t>各方</w:t>
      </w:r>
      <w:r w:rsidRPr="00EF1DF1">
        <w:rPr>
          <w:rStyle w:val="a5"/>
          <w:rFonts w:ascii="仿宋_GB2312" w:eastAsia="仿宋_GB2312" w:hAnsi="仿宋" w:cs="Times New Roman"/>
          <w:bCs/>
          <w:color w:val="auto"/>
          <w:sz w:val="24"/>
          <w:szCs w:val="24"/>
        </w:rPr>
        <w:t>将统筹协调国内国外优质资源，以服务</w:t>
      </w:r>
      <w:r w:rsidRPr="00EF1DF1">
        <w:rPr>
          <w:rStyle w:val="a5"/>
          <w:rFonts w:ascii="仿宋_GB2312" w:eastAsia="仿宋_GB2312" w:hAnsi="仿宋" w:cs="Times New Roman"/>
          <w:bCs/>
          <w:color w:val="auto"/>
          <w:sz w:val="24"/>
          <w:szCs w:val="24"/>
        </w:rPr>
        <w:t>“</w:t>
      </w:r>
      <w:r w:rsidRPr="00EF1DF1">
        <w:rPr>
          <w:rStyle w:val="a5"/>
          <w:rFonts w:ascii="仿宋_GB2312" w:eastAsia="仿宋_GB2312" w:hAnsi="仿宋" w:cs="Times New Roman"/>
          <w:bCs/>
          <w:color w:val="auto"/>
          <w:sz w:val="24"/>
          <w:szCs w:val="24"/>
        </w:rPr>
        <w:t>一带一路</w:t>
      </w:r>
      <w:r w:rsidRPr="00EF1DF1">
        <w:rPr>
          <w:rStyle w:val="a5"/>
          <w:rFonts w:ascii="仿宋_GB2312" w:eastAsia="仿宋_GB2312" w:hAnsi="仿宋" w:cs="Times New Roman"/>
          <w:bCs/>
          <w:color w:val="auto"/>
          <w:sz w:val="24"/>
          <w:szCs w:val="24"/>
        </w:rPr>
        <w:t>”</w:t>
      </w:r>
      <w:r w:rsidRPr="00EF1DF1">
        <w:rPr>
          <w:rStyle w:val="a5"/>
          <w:rFonts w:ascii="仿宋_GB2312" w:eastAsia="仿宋_GB2312" w:hAnsi="仿宋" w:cs="Times New Roman"/>
          <w:bCs/>
          <w:color w:val="auto"/>
          <w:sz w:val="24"/>
          <w:szCs w:val="24"/>
        </w:rPr>
        <w:t>建设，构建</w:t>
      </w:r>
      <w:r w:rsidRPr="00EF1DF1">
        <w:rPr>
          <w:rStyle w:val="a5"/>
          <w:rFonts w:ascii="仿宋_GB2312" w:eastAsia="仿宋_GB2312" w:hAnsi="仿宋" w:cs="Times New Roman"/>
          <w:bCs/>
          <w:color w:val="auto"/>
          <w:sz w:val="24"/>
          <w:szCs w:val="24"/>
        </w:rPr>
        <w:t>“</w:t>
      </w:r>
      <w:r w:rsidRPr="00EF1DF1">
        <w:rPr>
          <w:rStyle w:val="a5"/>
          <w:rFonts w:ascii="仿宋_GB2312" w:eastAsia="仿宋_GB2312" w:hAnsi="仿宋" w:cs="Times New Roman"/>
          <w:bCs/>
          <w:color w:val="auto"/>
          <w:sz w:val="24"/>
          <w:szCs w:val="24"/>
        </w:rPr>
        <w:t>一带一路</w:t>
      </w:r>
      <w:r w:rsidRPr="00EF1DF1">
        <w:rPr>
          <w:rStyle w:val="a5"/>
          <w:rFonts w:ascii="仿宋_GB2312" w:eastAsia="仿宋_GB2312" w:hAnsi="仿宋" w:cs="Times New Roman"/>
          <w:bCs/>
          <w:color w:val="auto"/>
          <w:sz w:val="24"/>
          <w:szCs w:val="24"/>
        </w:rPr>
        <w:t>”</w:t>
      </w:r>
      <w:r w:rsidRPr="00EF1DF1">
        <w:rPr>
          <w:rStyle w:val="a5"/>
          <w:rFonts w:ascii="仿宋_GB2312" w:eastAsia="仿宋_GB2312" w:hAnsi="仿宋" w:cs="Times New Roman"/>
          <w:bCs/>
          <w:color w:val="auto"/>
          <w:sz w:val="24"/>
          <w:szCs w:val="24"/>
        </w:rPr>
        <w:t>教育共同体为总体目标，</w:t>
      </w:r>
      <w:r>
        <w:rPr>
          <w:rStyle w:val="a5"/>
          <w:rFonts w:ascii="仿宋_GB2312" w:eastAsia="仿宋_GB2312" w:hAnsi="仿宋" w:cs="Times New Roman"/>
          <w:bCs/>
          <w:color w:val="auto"/>
          <w:sz w:val="24"/>
          <w:szCs w:val="24"/>
        </w:rPr>
        <w:t>以提供人才支撑、促进民心相通、实现共同发展为重点任务，</w:t>
      </w:r>
      <w:r>
        <w:rPr>
          <w:rStyle w:val="a5"/>
          <w:rFonts w:ascii="仿宋_GB2312" w:eastAsia="仿宋_GB2312" w:hAnsi="仿宋" w:cs="Times New Roman" w:hint="eastAsia"/>
          <w:bCs/>
          <w:color w:val="auto"/>
          <w:sz w:val="24"/>
          <w:szCs w:val="24"/>
        </w:rPr>
        <w:t>大力开展</w:t>
      </w:r>
      <w:r w:rsidRPr="00EF1DF1">
        <w:rPr>
          <w:rStyle w:val="a5"/>
          <w:rFonts w:ascii="仿宋_GB2312" w:eastAsia="仿宋_GB2312" w:hAnsi="仿宋" w:cs="Times New Roman"/>
          <w:bCs/>
          <w:color w:val="auto"/>
          <w:sz w:val="24"/>
          <w:szCs w:val="24"/>
        </w:rPr>
        <w:t>教育国际合作交流，培养大批共建</w:t>
      </w:r>
      <w:r w:rsidRPr="00EF1DF1">
        <w:rPr>
          <w:rStyle w:val="a5"/>
          <w:rFonts w:ascii="仿宋_GB2312" w:eastAsia="仿宋_GB2312" w:hAnsi="仿宋" w:cs="Times New Roman"/>
          <w:bCs/>
          <w:color w:val="auto"/>
          <w:sz w:val="24"/>
          <w:szCs w:val="24"/>
        </w:rPr>
        <w:t>“</w:t>
      </w:r>
      <w:r w:rsidRPr="00EF1DF1">
        <w:rPr>
          <w:rStyle w:val="a5"/>
          <w:rFonts w:ascii="仿宋_GB2312" w:eastAsia="仿宋_GB2312" w:hAnsi="仿宋" w:cs="Times New Roman"/>
          <w:bCs/>
          <w:color w:val="auto"/>
          <w:sz w:val="24"/>
          <w:szCs w:val="24"/>
        </w:rPr>
        <w:t>一带一路</w:t>
      </w:r>
      <w:r w:rsidRPr="00EF1DF1">
        <w:rPr>
          <w:rStyle w:val="a5"/>
          <w:rFonts w:ascii="仿宋_GB2312" w:eastAsia="仿宋_GB2312" w:hAnsi="仿宋" w:cs="Times New Roman"/>
          <w:bCs/>
          <w:color w:val="auto"/>
          <w:sz w:val="24"/>
          <w:szCs w:val="24"/>
        </w:rPr>
        <w:t>”</w:t>
      </w:r>
      <w:r w:rsidRPr="00EF1DF1">
        <w:rPr>
          <w:rStyle w:val="a5"/>
          <w:rFonts w:ascii="仿宋_GB2312" w:eastAsia="仿宋_GB2312" w:hAnsi="仿宋" w:cs="Times New Roman"/>
          <w:bCs/>
          <w:color w:val="auto"/>
          <w:sz w:val="24"/>
          <w:szCs w:val="24"/>
        </w:rPr>
        <w:t>急需人才，努力形成</w:t>
      </w:r>
      <w:r w:rsidRPr="00EF1DF1">
        <w:rPr>
          <w:rStyle w:val="a5"/>
          <w:rFonts w:ascii="仿宋_GB2312" w:eastAsia="仿宋_GB2312" w:hAnsi="仿宋" w:cs="Times New Roman"/>
          <w:bCs/>
          <w:color w:val="auto"/>
          <w:sz w:val="24"/>
          <w:szCs w:val="24"/>
        </w:rPr>
        <w:t>“</w:t>
      </w:r>
      <w:r w:rsidRPr="00EF1DF1">
        <w:rPr>
          <w:rStyle w:val="a5"/>
          <w:rFonts w:ascii="仿宋_GB2312" w:eastAsia="仿宋_GB2312" w:hAnsi="仿宋" w:cs="Times New Roman"/>
          <w:bCs/>
          <w:color w:val="auto"/>
          <w:sz w:val="24"/>
          <w:szCs w:val="24"/>
        </w:rPr>
        <w:t>携手同行、顶层设计、政策倾斜、重点突破</w:t>
      </w:r>
      <w:r w:rsidRPr="00EF1DF1">
        <w:rPr>
          <w:rStyle w:val="a5"/>
          <w:rFonts w:ascii="仿宋_GB2312" w:eastAsia="仿宋_GB2312" w:hAnsi="仿宋" w:cs="Times New Roman"/>
          <w:bCs/>
          <w:color w:val="auto"/>
          <w:sz w:val="24"/>
          <w:szCs w:val="24"/>
        </w:rPr>
        <w:t>”</w:t>
      </w:r>
      <w:r w:rsidRPr="00EF1DF1">
        <w:rPr>
          <w:rStyle w:val="a5"/>
          <w:rFonts w:ascii="仿宋_GB2312" w:eastAsia="仿宋_GB2312" w:hAnsi="仿宋" w:cs="Times New Roman"/>
          <w:bCs/>
          <w:color w:val="auto"/>
          <w:sz w:val="24"/>
          <w:szCs w:val="24"/>
        </w:rPr>
        <w:t>的</w:t>
      </w:r>
      <w:r w:rsidRPr="00EF1DF1">
        <w:rPr>
          <w:rStyle w:val="a5"/>
          <w:rFonts w:ascii="仿宋_GB2312" w:eastAsia="仿宋_GB2312" w:hAnsi="仿宋" w:cs="Times New Roman"/>
          <w:bCs/>
          <w:color w:val="auto"/>
          <w:sz w:val="24"/>
          <w:szCs w:val="24"/>
        </w:rPr>
        <w:t>“</w:t>
      </w:r>
      <w:r w:rsidRPr="00EF1DF1">
        <w:rPr>
          <w:rStyle w:val="a5"/>
          <w:rFonts w:ascii="仿宋_GB2312" w:eastAsia="仿宋_GB2312" w:hAnsi="仿宋" w:cs="Times New Roman"/>
          <w:bCs/>
          <w:color w:val="auto"/>
          <w:sz w:val="24"/>
          <w:szCs w:val="24"/>
        </w:rPr>
        <w:t>一带一路</w:t>
      </w:r>
      <w:r w:rsidRPr="00EF1DF1">
        <w:rPr>
          <w:rStyle w:val="a5"/>
          <w:rFonts w:ascii="仿宋_GB2312" w:eastAsia="仿宋_GB2312" w:hAnsi="仿宋" w:cs="Times New Roman"/>
          <w:bCs/>
          <w:color w:val="auto"/>
          <w:sz w:val="24"/>
          <w:szCs w:val="24"/>
        </w:rPr>
        <w:t>”</w:t>
      </w:r>
      <w:r w:rsidRPr="00EF1DF1">
        <w:rPr>
          <w:rStyle w:val="a5"/>
          <w:rFonts w:ascii="仿宋_GB2312" w:eastAsia="仿宋_GB2312" w:hAnsi="仿宋" w:cs="Times New Roman"/>
          <w:bCs/>
          <w:color w:val="auto"/>
          <w:sz w:val="24"/>
          <w:szCs w:val="24"/>
        </w:rPr>
        <w:t>教育行动国际合作新局面。</w:t>
      </w:r>
      <w:r>
        <w:rPr>
          <w:rStyle w:val="a5"/>
          <w:rFonts w:ascii="仿宋_GB2312" w:eastAsia="仿宋_GB2312" w:hAnsi="仿宋" w:cs="Times New Roman" w:hint="eastAsia"/>
          <w:bCs/>
          <w:color w:val="auto"/>
          <w:sz w:val="24"/>
          <w:szCs w:val="24"/>
        </w:rPr>
        <w:t xml:space="preserve"> </w:t>
      </w:r>
      <w:r>
        <w:rPr>
          <w:rStyle w:val="a5"/>
          <w:rFonts w:ascii="仿宋_GB2312" w:eastAsia="仿宋_GB2312" w:hAnsi="仿宋" w:cs="Times New Roman"/>
          <w:bCs/>
          <w:color w:val="auto"/>
          <w:sz w:val="24"/>
          <w:szCs w:val="24"/>
        </w:rPr>
        <w:t xml:space="preserve">                </w:t>
      </w:r>
      <w:r w:rsidR="0063715B">
        <w:rPr>
          <w:rStyle w:val="a5"/>
          <w:rFonts w:ascii="仿宋_GB2312" w:eastAsia="仿宋_GB2312" w:hAnsi="仿宋" w:cs="Times New Roman"/>
          <w:bCs/>
          <w:color w:val="auto"/>
          <w:sz w:val="24"/>
          <w:szCs w:val="24"/>
        </w:rPr>
        <w:t xml:space="preserve">                         </w:t>
      </w:r>
      <w:r>
        <w:rPr>
          <w:rStyle w:val="a5"/>
          <w:rFonts w:ascii="仿宋_GB2312" w:eastAsia="仿宋_GB2312" w:hAnsi="仿宋" w:cs="Times New Roman"/>
          <w:bCs/>
          <w:color w:val="auto"/>
          <w:sz w:val="24"/>
          <w:szCs w:val="24"/>
        </w:rPr>
        <w:t xml:space="preserve">   </w:t>
      </w:r>
      <w:r>
        <w:rPr>
          <w:rStyle w:val="a5"/>
          <w:rFonts w:ascii="仿宋_GB2312" w:eastAsia="仿宋_GB2312" w:hAnsi="仿宋" w:cs="Times New Roman" w:hint="eastAsia"/>
          <w:bCs/>
          <w:color w:val="auto"/>
          <w:sz w:val="24"/>
          <w:szCs w:val="24"/>
        </w:rPr>
        <w:t>（</w:t>
      </w:r>
      <w:r w:rsidRPr="00143E45">
        <w:rPr>
          <w:rStyle w:val="a5"/>
          <w:rFonts w:ascii="仿宋_GB2312" w:eastAsia="仿宋_GB2312" w:hAnsi="仿宋" w:cs="Times New Roman"/>
          <w:bCs/>
          <w:color w:val="auto"/>
          <w:sz w:val="24"/>
          <w:szCs w:val="24"/>
        </w:rPr>
        <w:t>来源：《中国教育报》</w:t>
      </w:r>
      <w:r>
        <w:rPr>
          <w:rStyle w:val="a5"/>
          <w:rFonts w:ascii="仿宋_GB2312" w:eastAsia="仿宋_GB2312" w:hAnsi="仿宋" w:cs="Times New Roman" w:hint="eastAsia"/>
          <w:bCs/>
          <w:color w:val="auto"/>
          <w:sz w:val="24"/>
          <w:szCs w:val="24"/>
        </w:rPr>
        <w:t>）</w:t>
      </w:r>
    </w:p>
    <w:p w:rsidR="00050084" w:rsidRPr="00457C53" w:rsidRDefault="00050084" w:rsidP="00835020">
      <w:pPr>
        <w:spacing w:line="380" w:lineRule="exact"/>
        <w:outlineLvl w:val="1"/>
        <w:rPr>
          <w:rStyle w:val="a5"/>
          <w:rFonts w:ascii="仿宋_GB2312" w:eastAsia="仿宋_GB2312" w:hAnsi="仿宋" w:cs="Times New Roman"/>
          <w:b/>
          <w:bCs/>
          <w:color w:val="000000" w:themeColor="text1"/>
          <w:sz w:val="24"/>
          <w:szCs w:val="24"/>
        </w:rPr>
      </w:pPr>
      <w:r w:rsidRPr="00254F5F">
        <w:rPr>
          <w:rStyle w:val="a5"/>
          <w:rFonts w:ascii="仿宋_GB2312" w:eastAsia="仿宋_GB2312" w:hAnsi="仿宋" w:hint="eastAsia"/>
          <w:b/>
          <w:bCs/>
          <w:color w:val="auto"/>
          <w:sz w:val="24"/>
        </w:rPr>
        <w:t>◆</w:t>
      </w:r>
      <w:r>
        <w:rPr>
          <w:rStyle w:val="a5"/>
          <w:rFonts w:ascii="仿宋_GB2312" w:eastAsia="仿宋_GB2312" w:hAnsi="仿宋" w:hint="eastAsia"/>
          <w:b/>
          <w:bCs/>
          <w:color w:val="auto"/>
          <w:sz w:val="24"/>
        </w:rPr>
        <w:t xml:space="preserve"> </w:t>
      </w:r>
      <w:r w:rsidRPr="00457C53">
        <w:rPr>
          <w:rStyle w:val="a5"/>
          <w:rFonts w:ascii="仿宋_GB2312" w:eastAsia="仿宋_GB2312" w:hAnsi="仿宋" w:cs="Times New Roman" w:hint="eastAsia"/>
          <w:b/>
          <w:bCs/>
          <w:color w:val="000000" w:themeColor="text1"/>
          <w:sz w:val="24"/>
          <w:szCs w:val="24"/>
        </w:rPr>
        <w:t>两部门实施“111计划”</w:t>
      </w:r>
      <w:r w:rsidR="0063715B">
        <w:rPr>
          <w:rStyle w:val="a5"/>
          <w:rFonts w:asciiTheme="minorHAnsi" w:eastAsia="仿宋_GB2312" w:hAnsiTheme="minorHAnsi" w:cs="Times New Roman" w:hint="eastAsia"/>
          <w:b/>
          <w:bCs/>
          <w:color w:val="000000" w:themeColor="text1"/>
          <w:sz w:val="24"/>
          <w:szCs w:val="24"/>
        </w:rPr>
        <w:t>，</w:t>
      </w:r>
      <w:r w:rsidRPr="00457C53">
        <w:rPr>
          <w:rStyle w:val="a5"/>
          <w:rFonts w:ascii="仿宋_GB2312" w:eastAsia="仿宋_GB2312" w:hAnsi="仿宋" w:cs="Times New Roman" w:hint="eastAsia"/>
          <w:b/>
          <w:bCs/>
          <w:color w:val="000000" w:themeColor="text1"/>
          <w:sz w:val="24"/>
          <w:szCs w:val="24"/>
        </w:rPr>
        <w:t>建100个世界一流学科创新引智基地</w:t>
      </w:r>
    </w:p>
    <w:p w:rsidR="00050084" w:rsidRPr="003E0FBE" w:rsidRDefault="00050084" w:rsidP="00835020">
      <w:pPr>
        <w:spacing w:line="380" w:lineRule="exact"/>
        <w:ind w:firstLine="420"/>
        <w:jc w:val="left"/>
        <w:rPr>
          <w:rStyle w:val="a5"/>
          <w:rFonts w:ascii="仿宋_GB2312" w:eastAsia="仿宋_GB2312" w:hAnsi="仿宋" w:cs="Times New Roman"/>
          <w:bCs/>
          <w:color w:val="auto"/>
          <w:sz w:val="24"/>
          <w:szCs w:val="24"/>
        </w:rPr>
      </w:pPr>
      <w:r w:rsidRPr="003E0FBE">
        <w:rPr>
          <w:rStyle w:val="a5"/>
          <w:rFonts w:ascii="仿宋_GB2312" w:eastAsia="仿宋_GB2312" w:hAnsi="仿宋" w:cs="Times New Roman"/>
          <w:bCs/>
          <w:color w:val="auto"/>
          <w:sz w:val="24"/>
          <w:szCs w:val="24"/>
        </w:rPr>
        <w:t>11月30日</w:t>
      </w:r>
      <w:r>
        <w:rPr>
          <w:rStyle w:val="a5"/>
          <w:rFonts w:ascii="仿宋_GB2312" w:eastAsia="仿宋_GB2312" w:hAnsi="仿宋" w:cs="Times New Roman" w:hint="eastAsia"/>
          <w:bCs/>
          <w:color w:val="auto"/>
          <w:sz w:val="24"/>
          <w:szCs w:val="24"/>
        </w:rPr>
        <w:t>，</w:t>
      </w:r>
      <w:r w:rsidRPr="003E0FBE">
        <w:rPr>
          <w:rStyle w:val="a5"/>
          <w:rFonts w:ascii="仿宋_GB2312" w:eastAsia="仿宋_GB2312" w:hAnsi="仿宋" w:cs="Times New Roman"/>
          <w:bCs/>
          <w:color w:val="auto"/>
          <w:sz w:val="24"/>
          <w:szCs w:val="24"/>
        </w:rPr>
        <w:t>教育部、国家外国专家局日前印发《高等学校学科创新引智计划实施与管理办法》。据介绍，</w:t>
      </w:r>
      <w:r w:rsidRPr="003E0FBE">
        <w:rPr>
          <w:rStyle w:val="a5"/>
          <w:rFonts w:ascii="仿宋_GB2312" w:eastAsia="仿宋_GB2312" w:hAnsi="仿宋" w:cs="Times New Roman"/>
          <w:bCs/>
          <w:color w:val="auto"/>
          <w:sz w:val="24"/>
          <w:szCs w:val="24"/>
        </w:rPr>
        <w:t>“</w:t>
      </w:r>
      <w:r w:rsidRPr="003E0FBE">
        <w:rPr>
          <w:rStyle w:val="a5"/>
          <w:rFonts w:ascii="仿宋_GB2312" w:eastAsia="仿宋_GB2312" w:hAnsi="仿宋" w:cs="Times New Roman"/>
          <w:bCs/>
          <w:color w:val="auto"/>
          <w:sz w:val="24"/>
          <w:szCs w:val="24"/>
        </w:rPr>
        <w:t>111计划</w:t>
      </w:r>
      <w:r w:rsidRPr="003E0FBE">
        <w:rPr>
          <w:rStyle w:val="a5"/>
          <w:rFonts w:ascii="仿宋_GB2312" w:eastAsia="仿宋_GB2312" w:hAnsi="仿宋" w:cs="Times New Roman"/>
          <w:bCs/>
          <w:color w:val="auto"/>
          <w:sz w:val="24"/>
          <w:szCs w:val="24"/>
        </w:rPr>
        <w:t>”</w:t>
      </w:r>
      <w:r w:rsidRPr="003E0FBE">
        <w:rPr>
          <w:rStyle w:val="a5"/>
          <w:rFonts w:ascii="仿宋_GB2312" w:eastAsia="仿宋_GB2312" w:hAnsi="仿宋" w:cs="Times New Roman"/>
          <w:bCs/>
          <w:color w:val="auto"/>
          <w:sz w:val="24"/>
          <w:szCs w:val="24"/>
        </w:rPr>
        <w:t>目标瞄准国际学科发展前沿，以国家重点学科为基础，从世界排名前100位的大学及研究机构的优势学科队伍中，引进、会聚1000余名海外学术大师、学术骨干，配备一批国内优秀的科研骨干，形成高水平的研究队伍，建设100个左右世界一流的学科创新引智基地，以推进我国高等学校建设世界一流大学的进程。</w:t>
      </w:r>
    </w:p>
    <w:p w:rsidR="00050084" w:rsidRPr="003E0FBE" w:rsidRDefault="00050084" w:rsidP="00835020">
      <w:pPr>
        <w:spacing w:line="380" w:lineRule="exact"/>
        <w:ind w:firstLine="420"/>
        <w:jc w:val="left"/>
        <w:rPr>
          <w:rStyle w:val="a5"/>
          <w:rFonts w:ascii="仿宋_GB2312" w:eastAsia="仿宋_GB2312" w:hAnsi="仿宋" w:cs="Times New Roman"/>
          <w:bCs/>
          <w:color w:val="auto"/>
          <w:sz w:val="24"/>
          <w:szCs w:val="24"/>
        </w:rPr>
      </w:pPr>
      <w:r w:rsidRPr="003E0FBE">
        <w:rPr>
          <w:rStyle w:val="a5"/>
          <w:rFonts w:ascii="仿宋_GB2312" w:eastAsia="仿宋_GB2312" w:hAnsi="仿宋" w:cs="Times New Roman"/>
          <w:bCs/>
          <w:color w:val="auto"/>
          <w:sz w:val="24"/>
          <w:szCs w:val="24"/>
        </w:rPr>
        <w:t>《办法》对入选</w:t>
      </w:r>
      <w:r w:rsidRPr="003E0FBE">
        <w:rPr>
          <w:rStyle w:val="a5"/>
          <w:rFonts w:ascii="仿宋_GB2312" w:eastAsia="仿宋_GB2312" w:hAnsi="仿宋" w:cs="Times New Roman"/>
          <w:bCs/>
          <w:color w:val="auto"/>
          <w:sz w:val="24"/>
          <w:szCs w:val="24"/>
        </w:rPr>
        <w:t>“</w:t>
      </w:r>
      <w:r w:rsidRPr="003E0FBE">
        <w:rPr>
          <w:rStyle w:val="a5"/>
          <w:rFonts w:ascii="仿宋_GB2312" w:eastAsia="仿宋_GB2312" w:hAnsi="仿宋" w:cs="Times New Roman"/>
          <w:bCs/>
          <w:color w:val="auto"/>
          <w:sz w:val="24"/>
          <w:szCs w:val="24"/>
        </w:rPr>
        <w:t>111计划</w:t>
      </w:r>
      <w:r w:rsidRPr="003E0FBE">
        <w:rPr>
          <w:rStyle w:val="a5"/>
          <w:rFonts w:ascii="仿宋_GB2312" w:eastAsia="仿宋_GB2312" w:hAnsi="仿宋" w:cs="Times New Roman"/>
          <w:bCs/>
          <w:color w:val="auto"/>
          <w:sz w:val="24"/>
          <w:szCs w:val="24"/>
        </w:rPr>
        <w:t>”</w:t>
      </w:r>
      <w:r w:rsidRPr="003E0FBE">
        <w:rPr>
          <w:rStyle w:val="a5"/>
          <w:rFonts w:ascii="仿宋_GB2312" w:eastAsia="仿宋_GB2312" w:hAnsi="仿宋" w:cs="Times New Roman"/>
          <w:bCs/>
          <w:color w:val="auto"/>
          <w:sz w:val="24"/>
          <w:szCs w:val="24"/>
        </w:rPr>
        <w:t>支持范围和条件作出了明确规定，其遴选范围包括中央高校和地方高等学校。在学科基础方面，依托学科应为国内一流优势特色学科，建设有国家、省部级重点科研平台，具有良好的国际合作研究基础。在人员构成方面，应聘请10名以上海外人才团队，其中包括：1名以上国际一流学术大师，5名以上高水平学术骨干；或成建制10人以上国际一流海外团队。国内人才团队10人以上，其中包括5人以上优秀学术带头人和中青年拔尖人才。</w:t>
      </w:r>
    </w:p>
    <w:p w:rsidR="00E90C96" w:rsidRPr="00E90C96" w:rsidRDefault="00050084" w:rsidP="00835020">
      <w:pPr>
        <w:spacing w:line="380" w:lineRule="exact"/>
        <w:ind w:firstLine="420"/>
        <w:jc w:val="left"/>
        <w:rPr>
          <w:rStyle w:val="a5"/>
          <w:rFonts w:asciiTheme="minorHAnsi" w:eastAsia="仿宋_GB2312" w:hAnsiTheme="minorHAnsi" w:cs="Times New Roman"/>
          <w:bCs/>
          <w:color w:val="auto"/>
          <w:sz w:val="24"/>
          <w:szCs w:val="24"/>
        </w:rPr>
      </w:pPr>
      <w:r w:rsidRPr="003E0FBE">
        <w:rPr>
          <w:rStyle w:val="a5"/>
          <w:rFonts w:ascii="仿宋_GB2312" w:eastAsia="仿宋_GB2312" w:hAnsi="仿宋" w:cs="Times New Roman"/>
          <w:bCs/>
          <w:color w:val="auto"/>
          <w:sz w:val="24"/>
          <w:szCs w:val="24"/>
        </w:rPr>
        <w:t>《办法》规定，</w:t>
      </w:r>
      <w:r w:rsidRPr="003E0FBE">
        <w:rPr>
          <w:rStyle w:val="a5"/>
          <w:rFonts w:ascii="仿宋_GB2312" w:eastAsia="仿宋_GB2312" w:hAnsi="仿宋" w:cs="Times New Roman"/>
          <w:bCs/>
          <w:color w:val="auto"/>
          <w:sz w:val="24"/>
          <w:szCs w:val="24"/>
        </w:rPr>
        <w:t>“</w:t>
      </w:r>
      <w:r w:rsidRPr="003E0FBE">
        <w:rPr>
          <w:rStyle w:val="a5"/>
          <w:rFonts w:ascii="仿宋_GB2312" w:eastAsia="仿宋_GB2312" w:hAnsi="仿宋" w:cs="Times New Roman"/>
          <w:bCs/>
          <w:color w:val="auto"/>
          <w:sz w:val="24"/>
          <w:szCs w:val="24"/>
        </w:rPr>
        <w:t>111基地</w:t>
      </w:r>
      <w:r w:rsidRPr="003E0FBE">
        <w:rPr>
          <w:rStyle w:val="a5"/>
          <w:rFonts w:ascii="仿宋_GB2312" w:eastAsia="仿宋_GB2312" w:hAnsi="仿宋" w:cs="Times New Roman"/>
          <w:bCs/>
          <w:color w:val="auto"/>
          <w:sz w:val="24"/>
          <w:szCs w:val="24"/>
        </w:rPr>
        <w:t>”</w:t>
      </w:r>
      <w:r w:rsidRPr="003E0FBE">
        <w:rPr>
          <w:rStyle w:val="a5"/>
          <w:rFonts w:ascii="仿宋_GB2312" w:eastAsia="仿宋_GB2312" w:hAnsi="仿宋" w:cs="Times New Roman"/>
          <w:bCs/>
          <w:color w:val="auto"/>
          <w:sz w:val="24"/>
          <w:szCs w:val="24"/>
        </w:rPr>
        <w:t>一个建设周期为5年，每个基地须从建设期首年度开始建立年度进展报告制度，每年根据相关通知要求将进展报告报送</w:t>
      </w:r>
      <w:r w:rsidRPr="003E0FBE">
        <w:rPr>
          <w:rStyle w:val="a5"/>
          <w:rFonts w:ascii="仿宋_GB2312" w:eastAsia="仿宋_GB2312" w:hAnsi="仿宋" w:cs="Times New Roman"/>
          <w:bCs/>
          <w:color w:val="auto"/>
          <w:sz w:val="24"/>
          <w:szCs w:val="24"/>
        </w:rPr>
        <w:t>“</w:t>
      </w:r>
      <w:r w:rsidRPr="003E0FBE">
        <w:rPr>
          <w:rStyle w:val="a5"/>
          <w:rFonts w:ascii="仿宋_GB2312" w:eastAsia="仿宋_GB2312" w:hAnsi="仿宋" w:cs="Times New Roman"/>
          <w:bCs/>
          <w:color w:val="auto"/>
          <w:sz w:val="24"/>
          <w:szCs w:val="24"/>
        </w:rPr>
        <w:t>111计划</w:t>
      </w:r>
      <w:r w:rsidRPr="003E0FBE">
        <w:rPr>
          <w:rStyle w:val="a5"/>
          <w:rFonts w:ascii="仿宋_GB2312" w:eastAsia="仿宋_GB2312" w:hAnsi="仿宋" w:cs="Times New Roman"/>
          <w:bCs/>
          <w:color w:val="auto"/>
          <w:sz w:val="24"/>
          <w:szCs w:val="24"/>
        </w:rPr>
        <w:t>”</w:t>
      </w:r>
      <w:r>
        <w:rPr>
          <w:rStyle w:val="a5"/>
          <w:rFonts w:ascii="仿宋_GB2312" w:eastAsia="仿宋_GB2312" w:hAnsi="仿宋" w:cs="Times New Roman"/>
          <w:bCs/>
          <w:color w:val="auto"/>
          <w:sz w:val="24"/>
          <w:szCs w:val="24"/>
        </w:rPr>
        <w:t>管理办</w:t>
      </w:r>
      <w:r>
        <w:rPr>
          <w:rStyle w:val="a5"/>
          <w:rFonts w:ascii="仿宋_GB2312" w:eastAsia="仿宋_GB2312" w:hAnsi="仿宋" w:cs="Times New Roman"/>
          <w:bCs/>
          <w:color w:val="auto"/>
          <w:sz w:val="24"/>
          <w:szCs w:val="24"/>
        </w:rPr>
        <w:lastRenderedPageBreak/>
        <w:t>公室</w:t>
      </w:r>
      <w:r>
        <w:rPr>
          <w:rStyle w:val="a5"/>
          <w:rFonts w:ascii="仿宋_GB2312" w:eastAsia="仿宋_GB2312" w:hAnsi="仿宋" w:cs="Times New Roman" w:hint="eastAsia"/>
          <w:bCs/>
          <w:color w:val="auto"/>
          <w:sz w:val="24"/>
          <w:szCs w:val="24"/>
        </w:rPr>
        <w:t>，</w:t>
      </w:r>
      <w:r w:rsidRPr="003E0FBE">
        <w:rPr>
          <w:rStyle w:val="a5"/>
          <w:rFonts w:ascii="仿宋_GB2312" w:eastAsia="仿宋_GB2312" w:hAnsi="仿宋" w:cs="Times New Roman"/>
          <w:bCs/>
          <w:color w:val="auto"/>
          <w:sz w:val="24"/>
          <w:szCs w:val="24"/>
        </w:rPr>
        <w:t>5年进行一次周期性评估，评估工作由</w:t>
      </w:r>
      <w:r w:rsidRPr="003E0FBE">
        <w:rPr>
          <w:rStyle w:val="a5"/>
          <w:rFonts w:ascii="仿宋_GB2312" w:eastAsia="仿宋_GB2312" w:hAnsi="仿宋" w:cs="Times New Roman"/>
          <w:bCs/>
          <w:color w:val="auto"/>
          <w:sz w:val="24"/>
          <w:szCs w:val="24"/>
        </w:rPr>
        <w:t>“</w:t>
      </w:r>
      <w:r w:rsidRPr="003E0FBE">
        <w:rPr>
          <w:rStyle w:val="a5"/>
          <w:rFonts w:ascii="仿宋_GB2312" w:eastAsia="仿宋_GB2312" w:hAnsi="仿宋" w:cs="Times New Roman"/>
          <w:bCs/>
          <w:color w:val="auto"/>
          <w:sz w:val="24"/>
          <w:szCs w:val="24"/>
        </w:rPr>
        <w:t>111专委会</w:t>
      </w:r>
      <w:r w:rsidRPr="003E0FBE">
        <w:rPr>
          <w:rStyle w:val="a5"/>
          <w:rFonts w:ascii="仿宋_GB2312" w:eastAsia="仿宋_GB2312" w:hAnsi="仿宋" w:cs="Times New Roman"/>
          <w:bCs/>
          <w:color w:val="auto"/>
          <w:sz w:val="24"/>
          <w:szCs w:val="24"/>
        </w:rPr>
        <w:t>”</w:t>
      </w:r>
      <w:r w:rsidRPr="003E0FBE">
        <w:rPr>
          <w:rStyle w:val="a5"/>
          <w:rFonts w:ascii="仿宋_GB2312" w:eastAsia="仿宋_GB2312" w:hAnsi="仿宋" w:cs="Times New Roman"/>
          <w:bCs/>
          <w:color w:val="auto"/>
          <w:sz w:val="24"/>
          <w:szCs w:val="24"/>
        </w:rPr>
        <w:t>或委托第三方专家组进行，对于未通过评估的</w:t>
      </w:r>
      <w:r w:rsidRPr="003E0FBE">
        <w:rPr>
          <w:rStyle w:val="a5"/>
          <w:rFonts w:ascii="仿宋_GB2312" w:eastAsia="仿宋_GB2312" w:hAnsi="仿宋" w:cs="Times New Roman"/>
          <w:bCs/>
          <w:color w:val="auto"/>
          <w:sz w:val="24"/>
          <w:szCs w:val="24"/>
        </w:rPr>
        <w:t>“</w:t>
      </w:r>
      <w:r w:rsidRPr="003E0FBE">
        <w:rPr>
          <w:rStyle w:val="a5"/>
          <w:rFonts w:ascii="仿宋_GB2312" w:eastAsia="仿宋_GB2312" w:hAnsi="仿宋" w:cs="Times New Roman"/>
          <w:bCs/>
          <w:color w:val="auto"/>
          <w:sz w:val="24"/>
          <w:szCs w:val="24"/>
        </w:rPr>
        <w:t>111基地</w:t>
      </w:r>
      <w:r w:rsidRPr="003E0FBE">
        <w:rPr>
          <w:rStyle w:val="a5"/>
          <w:rFonts w:ascii="仿宋_GB2312" w:eastAsia="仿宋_GB2312" w:hAnsi="仿宋" w:cs="Times New Roman"/>
          <w:bCs/>
          <w:color w:val="auto"/>
          <w:sz w:val="24"/>
          <w:szCs w:val="24"/>
        </w:rPr>
        <w:t>”</w:t>
      </w:r>
      <w:r w:rsidRPr="003E0FBE">
        <w:rPr>
          <w:rStyle w:val="a5"/>
          <w:rFonts w:ascii="仿宋_GB2312" w:eastAsia="仿宋_GB2312" w:hAnsi="仿宋" w:cs="Times New Roman"/>
          <w:bCs/>
          <w:color w:val="auto"/>
          <w:sz w:val="24"/>
          <w:szCs w:val="24"/>
        </w:rPr>
        <w:t>将被要求整改或淘汰。对建设成效显著、验收结果良好的</w:t>
      </w:r>
      <w:r w:rsidRPr="003E0FBE">
        <w:rPr>
          <w:rStyle w:val="a5"/>
          <w:rFonts w:ascii="仿宋_GB2312" w:eastAsia="仿宋_GB2312" w:hAnsi="仿宋" w:cs="Times New Roman"/>
          <w:bCs/>
          <w:color w:val="auto"/>
          <w:sz w:val="24"/>
          <w:szCs w:val="24"/>
        </w:rPr>
        <w:t>“</w:t>
      </w:r>
      <w:r w:rsidRPr="003E0FBE">
        <w:rPr>
          <w:rStyle w:val="a5"/>
          <w:rFonts w:ascii="仿宋_GB2312" w:eastAsia="仿宋_GB2312" w:hAnsi="仿宋" w:cs="Times New Roman"/>
          <w:bCs/>
          <w:color w:val="auto"/>
          <w:sz w:val="24"/>
          <w:szCs w:val="24"/>
        </w:rPr>
        <w:t>111基地</w:t>
      </w:r>
      <w:r w:rsidRPr="003E0FBE">
        <w:rPr>
          <w:rStyle w:val="a5"/>
          <w:rFonts w:ascii="仿宋_GB2312" w:eastAsia="仿宋_GB2312" w:hAnsi="仿宋" w:cs="Times New Roman"/>
          <w:bCs/>
          <w:color w:val="auto"/>
          <w:sz w:val="24"/>
          <w:szCs w:val="24"/>
        </w:rPr>
        <w:t>”</w:t>
      </w:r>
      <w:r w:rsidRPr="003E0FBE">
        <w:rPr>
          <w:rStyle w:val="a5"/>
          <w:rFonts w:ascii="仿宋_GB2312" w:eastAsia="仿宋_GB2312" w:hAnsi="仿宋" w:cs="Times New Roman"/>
          <w:bCs/>
          <w:color w:val="auto"/>
          <w:sz w:val="24"/>
          <w:szCs w:val="24"/>
        </w:rPr>
        <w:t>可继续滚动支持5年。</w:t>
      </w:r>
      <w:r w:rsidR="0063715B">
        <w:rPr>
          <w:rStyle w:val="a5"/>
          <w:rFonts w:ascii="仿宋_GB2312" w:eastAsia="仿宋_GB2312" w:hAnsi="仿宋" w:cs="Times New Roman" w:hint="eastAsia"/>
          <w:bCs/>
          <w:color w:val="auto"/>
          <w:sz w:val="24"/>
          <w:szCs w:val="24"/>
        </w:rPr>
        <w:t xml:space="preserve">                   </w:t>
      </w:r>
      <w:r>
        <w:rPr>
          <w:rStyle w:val="a5"/>
          <w:rFonts w:ascii="仿宋_GB2312" w:eastAsia="仿宋_GB2312" w:hAnsi="仿宋" w:cs="Times New Roman" w:hint="eastAsia"/>
          <w:bCs/>
          <w:color w:val="auto"/>
          <w:sz w:val="24"/>
          <w:szCs w:val="24"/>
        </w:rPr>
        <w:t>（</w:t>
      </w:r>
      <w:r w:rsidRPr="00143E45">
        <w:rPr>
          <w:rStyle w:val="a5"/>
          <w:rFonts w:ascii="仿宋_GB2312" w:eastAsia="仿宋_GB2312" w:hAnsi="仿宋" w:cs="Times New Roman"/>
          <w:bCs/>
          <w:color w:val="auto"/>
          <w:sz w:val="24"/>
          <w:szCs w:val="24"/>
        </w:rPr>
        <w:t>来源：《中国教育报》</w:t>
      </w:r>
      <w:r>
        <w:rPr>
          <w:rStyle w:val="a5"/>
          <w:rFonts w:ascii="仿宋_GB2312" w:eastAsia="仿宋_GB2312" w:hAnsi="仿宋" w:cs="Times New Roman" w:hint="eastAsia"/>
          <w:bCs/>
          <w:color w:val="auto"/>
          <w:sz w:val="24"/>
          <w:szCs w:val="24"/>
        </w:rPr>
        <w:t>）</w:t>
      </w:r>
    </w:p>
    <w:p w:rsidR="009B1FD0" w:rsidRPr="00457C53" w:rsidRDefault="00143E45" w:rsidP="00835020">
      <w:pPr>
        <w:spacing w:line="380" w:lineRule="exact"/>
        <w:outlineLvl w:val="1"/>
        <w:rPr>
          <w:rStyle w:val="a5"/>
          <w:rFonts w:ascii="仿宋_GB2312" w:eastAsia="仿宋_GB2312" w:hAnsi="仿宋" w:cs="Times New Roman"/>
          <w:b/>
          <w:bCs/>
          <w:color w:val="000000" w:themeColor="text1"/>
          <w:sz w:val="24"/>
          <w:szCs w:val="24"/>
        </w:rPr>
      </w:pPr>
      <w:r w:rsidRPr="00254F5F">
        <w:rPr>
          <w:rStyle w:val="a5"/>
          <w:rFonts w:ascii="仿宋_GB2312" w:eastAsia="仿宋_GB2312" w:hAnsi="仿宋" w:hint="eastAsia"/>
          <w:b/>
          <w:bCs/>
          <w:color w:val="auto"/>
          <w:sz w:val="24"/>
        </w:rPr>
        <w:t>◆</w:t>
      </w:r>
      <w:r>
        <w:rPr>
          <w:rStyle w:val="a5"/>
          <w:rFonts w:ascii="仿宋_GB2312" w:eastAsia="仿宋_GB2312" w:hAnsi="仿宋" w:hint="eastAsia"/>
          <w:b/>
          <w:bCs/>
          <w:color w:val="auto"/>
          <w:sz w:val="24"/>
        </w:rPr>
        <w:t xml:space="preserve"> </w:t>
      </w:r>
      <w:r w:rsidR="009B1FD0" w:rsidRPr="00457C53">
        <w:rPr>
          <w:rStyle w:val="a5"/>
          <w:rFonts w:ascii="仿宋_GB2312" w:eastAsia="仿宋_GB2312" w:hAnsi="仿宋" w:cs="Times New Roman" w:hint="eastAsia"/>
          <w:b/>
          <w:bCs/>
          <w:color w:val="000000" w:themeColor="text1"/>
          <w:sz w:val="24"/>
          <w:szCs w:val="24"/>
        </w:rPr>
        <w:t>教育部出台行动计划23项举措助力高校科技成果转移转化</w:t>
      </w:r>
    </w:p>
    <w:p w:rsidR="00143E45" w:rsidRPr="00143E45" w:rsidRDefault="00143E45" w:rsidP="00835020">
      <w:pPr>
        <w:spacing w:line="380" w:lineRule="exact"/>
        <w:ind w:firstLine="420"/>
        <w:jc w:val="left"/>
        <w:rPr>
          <w:rStyle w:val="a5"/>
          <w:rFonts w:ascii="仿宋_GB2312" w:eastAsia="仿宋_GB2312" w:hAnsi="仿宋" w:cs="Times New Roman"/>
          <w:bCs/>
          <w:color w:val="auto"/>
          <w:sz w:val="24"/>
          <w:szCs w:val="24"/>
        </w:rPr>
      </w:pPr>
      <w:r>
        <w:rPr>
          <w:rStyle w:val="a5"/>
          <w:rFonts w:ascii="仿宋_GB2312" w:eastAsia="仿宋_GB2312" w:hAnsi="仿宋" w:cs="Times New Roman" w:hint="eastAsia"/>
          <w:bCs/>
          <w:color w:val="auto"/>
          <w:sz w:val="24"/>
          <w:szCs w:val="24"/>
        </w:rPr>
        <w:t>11月19日</w:t>
      </w:r>
      <w:r>
        <w:rPr>
          <w:rStyle w:val="a5"/>
          <w:rFonts w:ascii="仿宋_GB2312" w:eastAsia="仿宋_GB2312" w:hAnsi="仿宋" w:cs="Times New Roman"/>
          <w:bCs/>
          <w:color w:val="auto"/>
          <w:sz w:val="24"/>
          <w:szCs w:val="24"/>
        </w:rPr>
        <w:t>，</w:t>
      </w:r>
      <w:r w:rsidRPr="00143E45">
        <w:rPr>
          <w:rStyle w:val="a5"/>
          <w:rFonts w:ascii="仿宋_GB2312" w:eastAsia="仿宋_GB2312" w:hAnsi="仿宋" w:cs="Times New Roman"/>
          <w:bCs/>
          <w:color w:val="auto"/>
          <w:sz w:val="24"/>
          <w:szCs w:val="24"/>
        </w:rPr>
        <w:t>教育部印发《促进高等学校科技成果转移转化行动计划》，明确提出23项重点任务，涉及加强制度建设、创新服务模式、拓展资金渠道、完善成果转化评价体系等九大方面，要求高校在明年3月底前完成涉及科技成果转移转化各项制度、工作机制的建立和完善。</w:t>
      </w:r>
    </w:p>
    <w:p w:rsidR="00143E45" w:rsidRPr="00143E45" w:rsidRDefault="00143E45" w:rsidP="00835020">
      <w:pPr>
        <w:spacing w:line="380" w:lineRule="exact"/>
        <w:ind w:firstLine="420"/>
        <w:jc w:val="left"/>
        <w:rPr>
          <w:rStyle w:val="a5"/>
          <w:rFonts w:ascii="仿宋_GB2312" w:eastAsia="仿宋_GB2312" w:hAnsi="仿宋" w:cs="Times New Roman"/>
          <w:bCs/>
          <w:color w:val="auto"/>
          <w:sz w:val="24"/>
          <w:szCs w:val="24"/>
        </w:rPr>
      </w:pPr>
      <w:r w:rsidRPr="00143E45">
        <w:rPr>
          <w:rStyle w:val="a5"/>
          <w:rFonts w:ascii="仿宋_GB2312" w:eastAsia="仿宋_GB2312" w:hAnsi="仿宋" w:cs="Times New Roman"/>
          <w:bCs/>
          <w:color w:val="auto"/>
          <w:sz w:val="24"/>
          <w:szCs w:val="24"/>
        </w:rPr>
        <w:t>在制度建设方面，行动计划要求建立完善工作机制，优化科技成果转移转化工作流程，实行成果转化公示制度，完善科技成果转化收益分配政策，保障参与科技成果转移转化各方的权益，同时要制定科技人员在岗兼职、离岗创业和返岗任职的制度，完善鼓励科技人员与企业工程人员双向交流政策措施，并组织开展将企业任职经历作为新聘工程类教师必要条件的试点工作。行动计划明确，要加强科技成果源头管理，开展项目筛选</w:t>
      </w:r>
      <w:r>
        <w:rPr>
          <w:rStyle w:val="a5"/>
          <w:rFonts w:ascii="仿宋_GB2312" w:eastAsia="仿宋_GB2312" w:hAnsi="仿宋" w:cs="Times New Roman" w:hint="eastAsia"/>
          <w:bCs/>
          <w:color w:val="auto"/>
          <w:sz w:val="24"/>
          <w:szCs w:val="24"/>
        </w:rPr>
        <w:t>，并将</w:t>
      </w:r>
      <w:r w:rsidRPr="00143E45">
        <w:rPr>
          <w:rStyle w:val="a5"/>
          <w:rFonts w:ascii="仿宋_GB2312" w:eastAsia="仿宋_GB2312" w:hAnsi="仿宋" w:cs="Times New Roman"/>
          <w:bCs/>
          <w:color w:val="auto"/>
          <w:sz w:val="24"/>
          <w:szCs w:val="24"/>
        </w:rPr>
        <w:t>拓宽资金渠道，加强科技与金融结合</w:t>
      </w:r>
      <w:r>
        <w:rPr>
          <w:rStyle w:val="a5"/>
          <w:rFonts w:ascii="仿宋_GB2312" w:eastAsia="仿宋_GB2312" w:hAnsi="仿宋" w:cs="Times New Roman" w:hint="eastAsia"/>
          <w:bCs/>
          <w:color w:val="auto"/>
          <w:sz w:val="24"/>
          <w:szCs w:val="24"/>
        </w:rPr>
        <w:t>作为</w:t>
      </w:r>
      <w:r w:rsidR="00D311F5">
        <w:rPr>
          <w:rStyle w:val="a5"/>
          <w:rFonts w:ascii="仿宋_GB2312" w:eastAsia="仿宋_GB2312" w:hAnsi="仿宋" w:cs="Times New Roman" w:hint="eastAsia"/>
          <w:bCs/>
          <w:color w:val="auto"/>
          <w:sz w:val="24"/>
          <w:szCs w:val="24"/>
        </w:rPr>
        <w:t>行动</w:t>
      </w:r>
      <w:r w:rsidR="00D311F5">
        <w:rPr>
          <w:rStyle w:val="a5"/>
          <w:rFonts w:ascii="仿宋_GB2312" w:eastAsia="仿宋_GB2312" w:hAnsi="仿宋" w:cs="Times New Roman"/>
          <w:bCs/>
          <w:color w:val="auto"/>
          <w:sz w:val="24"/>
          <w:szCs w:val="24"/>
        </w:rPr>
        <w:t>计划的</w:t>
      </w:r>
      <w:r w:rsidRPr="00143E45">
        <w:rPr>
          <w:rStyle w:val="a5"/>
          <w:rFonts w:ascii="仿宋_GB2312" w:eastAsia="仿宋_GB2312" w:hAnsi="仿宋" w:cs="Times New Roman"/>
          <w:bCs/>
          <w:color w:val="auto"/>
          <w:sz w:val="24"/>
          <w:szCs w:val="24"/>
        </w:rPr>
        <w:t>重点任务之一。</w:t>
      </w:r>
    </w:p>
    <w:p w:rsidR="00050084" w:rsidRDefault="00143E45" w:rsidP="00835020">
      <w:pPr>
        <w:spacing w:line="380" w:lineRule="exact"/>
        <w:ind w:firstLine="420"/>
        <w:jc w:val="left"/>
        <w:rPr>
          <w:rStyle w:val="a5"/>
          <w:rFonts w:ascii="黑体" w:eastAsia="黑体" w:hAnsi="黑体"/>
          <w:color w:val="FF0000"/>
          <w:sz w:val="36"/>
          <w:szCs w:val="36"/>
        </w:rPr>
      </w:pPr>
      <w:r w:rsidRPr="00143E45">
        <w:rPr>
          <w:rStyle w:val="a5"/>
          <w:rFonts w:ascii="仿宋_GB2312" w:eastAsia="仿宋_GB2312" w:hAnsi="仿宋" w:cs="Times New Roman"/>
          <w:bCs/>
          <w:color w:val="auto"/>
          <w:sz w:val="24"/>
          <w:szCs w:val="24"/>
        </w:rPr>
        <w:t>在完善成果转化评价体系方面，行动计划明确将科技成果转移转化纳入高校考核评价体系，分类指导高校科技成果转移转化工作，并将建设科技成果信息系统，完善科技成果信息发布机制，向社会公布科技成果和知识产权信息，提供科技成果信息查询、筛选等服务。</w:t>
      </w:r>
      <w:r>
        <w:rPr>
          <w:rStyle w:val="a5"/>
          <w:rFonts w:ascii="仿宋_GB2312" w:eastAsia="仿宋_GB2312" w:hAnsi="仿宋" w:cs="Times New Roman" w:hint="eastAsia"/>
          <w:bCs/>
          <w:color w:val="auto"/>
          <w:sz w:val="24"/>
          <w:szCs w:val="24"/>
        </w:rPr>
        <w:t xml:space="preserve">  </w:t>
      </w:r>
      <w:r>
        <w:rPr>
          <w:rStyle w:val="a5"/>
          <w:rFonts w:ascii="仿宋_GB2312" w:eastAsia="仿宋_GB2312" w:hAnsi="仿宋" w:cs="Times New Roman"/>
          <w:bCs/>
          <w:color w:val="auto"/>
          <w:sz w:val="24"/>
          <w:szCs w:val="24"/>
        </w:rPr>
        <w:t xml:space="preserve">            </w:t>
      </w:r>
      <w:r w:rsidR="0063715B">
        <w:rPr>
          <w:rStyle w:val="a5"/>
          <w:rFonts w:ascii="仿宋_GB2312" w:eastAsia="仿宋_GB2312" w:hAnsi="仿宋" w:cs="Times New Roman" w:hint="eastAsia"/>
          <w:bCs/>
          <w:color w:val="auto"/>
          <w:sz w:val="24"/>
          <w:szCs w:val="24"/>
        </w:rPr>
        <w:t xml:space="preserve">                           </w:t>
      </w:r>
      <w:r>
        <w:rPr>
          <w:rStyle w:val="a5"/>
          <w:rFonts w:ascii="仿宋_GB2312" w:eastAsia="仿宋_GB2312" w:hAnsi="仿宋" w:cs="Times New Roman"/>
          <w:bCs/>
          <w:color w:val="auto"/>
          <w:sz w:val="24"/>
          <w:szCs w:val="24"/>
        </w:rPr>
        <w:t xml:space="preserve">   </w:t>
      </w:r>
      <w:r>
        <w:rPr>
          <w:rStyle w:val="a5"/>
          <w:rFonts w:ascii="仿宋_GB2312" w:eastAsia="仿宋_GB2312" w:hAnsi="仿宋" w:cs="Times New Roman" w:hint="eastAsia"/>
          <w:bCs/>
          <w:color w:val="auto"/>
          <w:sz w:val="24"/>
          <w:szCs w:val="24"/>
        </w:rPr>
        <w:t>（</w:t>
      </w:r>
      <w:r w:rsidRPr="00143E45">
        <w:rPr>
          <w:rStyle w:val="a5"/>
          <w:rFonts w:ascii="仿宋_GB2312" w:eastAsia="仿宋_GB2312" w:hAnsi="仿宋" w:cs="Times New Roman"/>
          <w:bCs/>
          <w:color w:val="auto"/>
          <w:sz w:val="24"/>
          <w:szCs w:val="24"/>
        </w:rPr>
        <w:t>来源：《中国教育报》</w:t>
      </w:r>
      <w:r>
        <w:rPr>
          <w:rStyle w:val="a5"/>
          <w:rFonts w:ascii="仿宋_GB2312" w:eastAsia="仿宋_GB2312" w:hAnsi="仿宋" w:cs="Times New Roman" w:hint="eastAsia"/>
          <w:bCs/>
          <w:color w:val="auto"/>
          <w:sz w:val="24"/>
          <w:szCs w:val="24"/>
        </w:rPr>
        <w:t>）</w:t>
      </w:r>
    </w:p>
    <w:p w:rsidR="00050084" w:rsidRDefault="00050084" w:rsidP="00B71F44">
      <w:pPr>
        <w:tabs>
          <w:tab w:val="left" w:pos="7491"/>
        </w:tabs>
        <w:outlineLvl w:val="0"/>
        <w:rPr>
          <w:rStyle w:val="a5"/>
          <w:rFonts w:ascii="黑体" w:eastAsia="黑体" w:hAnsi="黑体"/>
          <w:color w:val="FF0000"/>
          <w:sz w:val="36"/>
          <w:szCs w:val="36"/>
        </w:rPr>
      </w:pPr>
      <w:r w:rsidRPr="001F2F85">
        <w:rPr>
          <w:rStyle w:val="a5"/>
          <w:rFonts w:ascii="黑体" w:eastAsia="黑体" w:hAnsi="黑体" w:hint="eastAsia"/>
          <w:color w:val="FF0000"/>
          <w:sz w:val="36"/>
          <w:szCs w:val="36"/>
        </w:rPr>
        <w:t>【</w:t>
      </w:r>
      <w:r>
        <w:rPr>
          <w:rStyle w:val="a5"/>
          <w:rFonts w:ascii="黑体" w:eastAsia="黑体" w:hAnsi="黑体" w:hint="eastAsia"/>
          <w:color w:val="FF0000"/>
          <w:sz w:val="36"/>
          <w:szCs w:val="36"/>
        </w:rPr>
        <w:t>改革探索</w:t>
      </w:r>
      <w:r w:rsidRPr="001F2F85">
        <w:rPr>
          <w:rStyle w:val="a5"/>
          <w:rFonts w:ascii="黑体" w:eastAsia="黑体" w:hAnsi="黑体" w:hint="eastAsia"/>
          <w:color w:val="FF0000"/>
          <w:sz w:val="36"/>
          <w:szCs w:val="36"/>
        </w:rPr>
        <w:t>】</w:t>
      </w:r>
    </w:p>
    <w:p w:rsidR="00050084" w:rsidRDefault="00050084" w:rsidP="00835020">
      <w:pPr>
        <w:spacing w:line="360" w:lineRule="exact"/>
        <w:outlineLvl w:val="1"/>
        <w:rPr>
          <w:rStyle w:val="a5"/>
          <w:rFonts w:ascii="仿宋_GB2312" w:eastAsia="仿宋_GB2312" w:hAnsi="仿宋" w:cs="Times New Roman"/>
          <w:b/>
          <w:bCs/>
          <w:color w:val="auto"/>
          <w:sz w:val="24"/>
          <w:szCs w:val="24"/>
        </w:rPr>
      </w:pPr>
      <w:r w:rsidRPr="00254F5F">
        <w:rPr>
          <w:rStyle w:val="a5"/>
          <w:rFonts w:ascii="仿宋_GB2312" w:eastAsia="仿宋_GB2312" w:hAnsi="仿宋" w:hint="eastAsia"/>
          <w:b/>
          <w:bCs/>
          <w:color w:val="auto"/>
          <w:sz w:val="24"/>
        </w:rPr>
        <w:t>◆</w:t>
      </w:r>
      <w:r>
        <w:rPr>
          <w:rStyle w:val="a5"/>
          <w:rFonts w:ascii="仿宋_GB2312" w:eastAsia="仿宋_GB2312" w:hAnsi="仿宋" w:hint="eastAsia"/>
          <w:b/>
          <w:bCs/>
          <w:color w:val="auto"/>
          <w:sz w:val="24"/>
        </w:rPr>
        <w:t xml:space="preserve"> </w:t>
      </w:r>
      <w:r w:rsidRPr="006B6B0B">
        <w:rPr>
          <w:rStyle w:val="a5"/>
          <w:rFonts w:ascii="仿宋_GB2312" w:eastAsia="仿宋_GB2312" w:hAnsi="仿宋" w:cs="Times New Roman" w:hint="eastAsia"/>
          <w:b/>
          <w:bCs/>
          <w:color w:val="auto"/>
          <w:sz w:val="24"/>
          <w:szCs w:val="24"/>
        </w:rPr>
        <w:t>中国顶尖高校探索“国际校区”模式</w:t>
      </w:r>
    </w:p>
    <w:p w:rsidR="00050084" w:rsidRPr="00315A88" w:rsidRDefault="00050084" w:rsidP="00835020">
      <w:pPr>
        <w:spacing w:line="360" w:lineRule="exact"/>
        <w:ind w:firstLine="420"/>
        <w:jc w:val="left"/>
        <w:rPr>
          <w:rStyle w:val="a5"/>
          <w:rFonts w:ascii="仿宋_GB2312" w:eastAsia="仿宋_GB2312" w:hAnsi="仿宋" w:cs="Times New Roman"/>
          <w:b/>
          <w:bCs/>
          <w:color w:val="auto"/>
          <w:sz w:val="24"/>
          <w:szCs w:val="24"/>
        </w:rPr>
      </w:pPr>
      <w:r w:rsidRPr="00315A88">
        <w:rPr>
          <w:rStyle w:val="a5"/>
          <w:rFonts w:ascii="仿宋_GB2312" w:eastAsia="仿宋_GB2312" w:hAnsi="仿宋" w:cs="Times New Roman"/>
          <w:b/>
          <w:color w:val="auto"/>
          <w:sz w:val="24"/>
          <w:szCs w:val="24"/>
        </w:rPr>
        <w:t>国际化办学方兴未艾</w:t>
      </w:r>
    </w:p>
    <w:p w:rsidR="00050084" w:rsidRPr="00315A88" w:rsidRDefault="00050084" w:rsidP="00835020">
      <w:pPr>
        <w:spacing w:line="360" w:lineRule="exact"/>
        <w:ind w:firstLine="420"/>
        <w:jc w:val="left"/>
        <w:rPr>
          <w:rStyle w:val="a5"/>
          <w:rFonts w:ascii="仿宋_GB2312" w:eastAsia="仿宋_GB2312" w:hAnsi="仿宋" w:cs="Times New Roman"/>
          <w:bCs/>
          <w:color w:val="auto"/>
          <w:sz w:val="24"/>
          <w:szCs w:val="24"/>
        </w:rPr>
      </w:pPr>
      <w:r w:rsidRPr="00315A88">
        <w:rPr>
          <w:rStyle w:val="a5"/>
          <w:rFonts w:ascii="仿宋_GB2312" w:eastAsia="仿宋_GB2312" w:hAnsi="仿宋" w:cs="Times New Roman"/>
          <w:bCs/>
          <w:color w:val="auto"/>
          <w:sz w:val="24"/>
          <w:szCs w:val="24"/>
        </w:rPr>
        <w:t>从全球来看，教育国际化也是大势所趋。中国教育发展战略学会会长闵维方认为，在经济全球化向前推进的大背景下，教育的所有基本要素，诸如科学、技术、知识、人才（包括师资和生源）等，也都在跨国界地流动，跨国界地组织。因此，教育国际化也可以看作是一个国家、一个教育系统、一个教育机构回应经济全球化趋势的具体体现。</w:t>
      </w:r>
    </w:p>
    <w:p w:rsidR="00050084" w:rsidRPr="00315A88" w:rsidRDefault="00050084" w:rsidP="00835020">
      <w:pPr>
        <w:spacing w:line="360" w:lineRule="exact"/>
        <w:ind w:firstLine="420"/>
        <w:jc w:val="left"/>
        <w:rPr>
          <w:rStyle w:val="a5"/>
          <w:rFonts w:ascii="仿宋_GB2312" w:eastAsia="仿宋_GB2312" w:hAnsi="仿宋" w:cs="Times New Roman"/>
          <w:bCs/>
          <w:color w:val="auto"/>
          <w:sz w:val="24"/>
          <w:szCs w:val="24"/>
        </w:rPr>
      </w:pPr>
      <w:r w:rsidRPr="00315A88">
        <w:rPr>
          <w:rStyle w:val="a5"/>
          <w:rFonts w:ascii="仿宋_GB2312" w:eastAsia="仿宋_GB2312" w:hAnsi="仿宋" w:cs="Times New Roman"/>
          <w:bCs/>
          <w:color w:val="auto"/>
          <w:sz w:val="24"/>
          <w:szCs w:val="24"/>
        </w:rPr>
        <w:t>从国内来看，在不到一年的时间里，国家层面的三项利好政策纷纷出台：一是2015年10月国务院发布《统筹推进世界一流大学和一流学科建设的整体方案》，其中提出要加强与世界一流大学和学术机构的实质性合作；二是2016年4月中办国办印发《关于做好新时期教育对外开放工作的若干意见》，指出要坚持围绕中心、服务大局，以我为主，兼容并行、提升水平、内涵发展、平等合作、保障安全的工作原则；三是2016年7月教育部发布《推进</w:t>
      </w:r>
      <w:r w:rsidRPr="00315A88">
        <w:rPr>
          <w:rStyle w:val="a5"/>
          <w:rFonts w:ascii="仿宋_GB2312" w:eastAsia="仿宋_GB2312" w:hAnsi="仿宋" w:cs="Times New Roman"/>
          <w:bCs/>
          <w:color w:val="auto"/>
          <w:sz w:val="24"/>
          <w:szCs w:val="24"/>
        </w:rPr>
        <w:t>“</w:t>
      </w:r>
      <w:r w:rsidRPr="00315A88">
        <w:rPr>
          <w:rStyle w:val="a5"/>
          <w:rFonts w:ascii="仿宋_GB2312" w:eastAsia="仿宋_GB2312" w:hAnsi="仿宋" w:cs="Times New Roman"/>
          <w:bCs/>
          <w:color w:val="auto"/>
          <w:sz w:val="24"/>
          <w:szCs w:val="24"/>
        </w:rPr>
        <w:t>一带一路</w:t>
      </w:r>
      <w:r w:rsidRPr="00315A88">
        <w:rPr>
          <w:rStyle w:val="a5"/>
          <w:rFonts w:ascii="仿宋_GB2312" w:eastAsia="仿宋_GB2312" w:hAnsi="仿宋" w:cs="Times New Roman"/>
          <w:bCs/>
          <w:color w:val="auto"/>
          <w:sz w:val="24"/>
          <w:szCs w:val="24"/>
        </w:rPr>
        <w:t>”</w:t>
      </w:r>
      <w:r w:rsidRPr="00315A88">
        <w:rPr>
          <w:rStyle w:val="a5"/>
          <w:rFonts w:ascii="仿宋_GB2312" w:eastAsia="仿宋_GB2312" w:hAnsi="仿宋" w:cs="Times New Roman"/>
          <w:bCs/>
          <w:color w:val="auto"/>
          <w:sz w:val="24"/>
          <w:szCs w:val="24"/>
        </w:rPr>
        <w:t>教育行动》，提出</w:t>
      </w:r>
      <w:r w:rsidRPr="00315A88">
        <w:rPr>
          <w:rStyle w:val="a5"/>
          <w:rFonts w:ascii="仿宋_GB2312" w:eastAsia="仿宋_GB2312" w:hAnsi="仿宋" w:cs="Times New Roman"/>
          <w:bCs/>
          <w:color w:val="auto"/>
          <w:sz w:val="24"/>
          <w:szCs w:val="24"/>
        </w:rPr>
        <w:t>“</w:t>
      </w:r>
      <w:r w:rsidRPr="00315A88">
        <w:rPr>
          <w:rStyle w:val="a5"/>
          <w:rFonts w:ascii="仿宋_GB2312" w:eastAsia="仿宋_GB2312" w:hAnsi="仿宋" w:cs="Times New Roman"/>
          <w:bCs/>
          <w:color w:val="auto"/>
          <w:sz w:val="24"/>
          <w:szCs w:val="24"/>
        </w:rPr>
        <w:t>一带一路</w:t>
      </w:r>
      <w:r w:rsidRPr="00315A88">
        <w:rPr>
          <w:rStyle w:val="a5"/>
          <w:rFonts w:ascii="仿宋_GB2312" w:eastAsia="仿宋_GB2312" w:hAnsi="仿宋" w:cs="Times New Roman"/>
          <w:bCs/>
          <w:color w:val="auto"/>
          <w:sz w:val="24"/>
          <w:szCs w:val="24"/>
        </w:rPr>
        <w:t>”</w:t>
      </w:r>
      <w:r w:rsidRPr="00315A88">
        <w:rPr>
          <w:rStyle w:val="a5"/>
          <w:rFonts w:ascii="仿宋_GB2312" w:eastAsia="仿宋_GB2312" w:hAnsi="仿宋" w:cs="Times New Roman"/>
          <w:bCs/>
          <w:color w:val="auto"/>
          <w:sz w:val="24"/>
          <w:szCs w:val="24"/>
        </w:rPr>
        <w:t>为推动区域教育大开放、大交流、大融合提供了大契机。</w:t>
      </w:r>
    </w:p>
    <w:p w:rsidR="00050084" w:rsidRPr="00315A88" w:rsidRDefault="00050084" w:rsidP="00835020">
      <w:pPr>
        <w:spacing w:line="360" w:lineRule="exact"/>
        <w:ind w:firstLine="420"/>
        <w:jc w:val="left"/>
        <w:rPr>
          <w:rStyle w:val="a5"/>
          <w:rFonts w:ascii="仿宋_GB2312" w:eastAsia="仿宋_GB2312" w:hAnsi="仿宋" w:cs="Times New Roman"/>
          <w:bCs/>
          <w:color w:val="auto"/>
          <w:sz w:val="24"/>
          <w:szCs w:val="24"/>
        </w:rPr>
      </w:pPr>
      <w:r w:rsidRPr="00315A88">
        <w:rPr>
          <w:rStyle w:val="a5"/>
          <w:rFonts w:ascii="仿宋_GB2312" w:eastAsia="仿宋_GB2312" w:hAnsi="仿宋" w:cs="Times New Roman"/>
          <w:bCs/>
          <w:color w:val="auto"/>
          <w:sz w:val="24"/>
          <w:szCs w:val="24"/>
        </w:rPr>
        <w:t>据统计，近些年我国普通本科院校在国际化办学方面表现积极：95.0%的高校在其发展战略规划中对本校的国际化发展提出明确要求，93.0%的高校制定了国际化发展战略目标，89.7%的学校根据国际化发展战略目标制定了中长期规划和实施方案。</w:t>
      </w:r>
    </w:p>
    <w:p w:rsidR="00050084" w:rsidRPr="00315A88" w:rsidRDefault="00050084" w:rsidP="00835020">
      <w:pPr>
        <w:spacing w:line="360" w:lineRule="exact"/>
        <w:ind w:firstLine="420"/>
        <w:jc w:val="left"/>
        <w:rPr>
          <w:rStyle w:val="a5"/>
          <w:rFonts w:ascii="仿宋_GB2312" w:eastAsia="仿宋_GB2312" w:hAnsi="仿宋" w:cs="Times New Roman"/>
          <w:b/>
          <w:bCs/>
          <w:color w:val="auto"/>
          <w:sz w:val="24"/>
          <w:szCs w:val="24"/>
        </w:rPr>
      </w:pPr>
      <w:r w:rsidRPr="00315A88">
        <w:rPr>
          <w:rStyle w:val="a5"/>
          <w:rFonts w:ascii="仿宋_GB2312" w:eastAsia="仿宋_GB2312" w:hAnsi="仿宋" w:cs="Times New Roman"/>
          <w:b/>
          <w:color w:val="auto"/>
          <w:sz w:val="24"/>
          <w:szCs w:val="24"/>
        </w:rPr>
        <w:t>教育国际化是把双刃剑</w:t>
      </w:r>
    </w:p>
    <w:p w:rsidR="00050084" w:rsidRPr="00315A88" w:rsidRDefault="00050084" w:rsidP="00835020">
      <w:pPr>
        <w:spacing w:line="360" w:lineRule="exact"/>
        <w:ind w:firstLine="420"/>
        <w:jc w:val="left"/>
        <w:rPr>
          <w:rStyle w:val="a5"/>
          <w:rFonts w:ascii="仿宋_GB2312" w:eastAsia="仿宋_GB2312" w:hAnsi="仿宋" w:cs="Times New Roman"/>
          <w:bCs/>
          <w:color w:val="auto"/>
          <w:sz w:val="24"/>
          <w:szCs w:val="24"/>
        </w:rPr>
      </w:pPr>
      <w:r w:rsidRPr="00315A88">
        <w:rPr>
          <w:rStyle w:val="a5"/>
          <w:rFonts w:ascii="仿宋_GB2312" w:eastAsia="仿宋_GB2312" w:hAnsi="仿宋" w:cs="Times New Roman"/>
          <w:bCs/>
          <w:color w:val="auto"/>
          <w:sz w:val="24"/>
          <w:szCs w:val="24"/>
        </w:rPr>
        <w:t>与中国国际地位的快速提升相比，当前我国国际化人才培养的结构、数量和水平还不尽如人意。</w:t>
      </w:r>
    </w:p>
    <w:p w:rsidR="00050084" w:rsidRPr="00315A88" w:rsidRDefault="00050084" w:rsidP="00835020">
      <w:pPr>
        <w:spacing w:line="360" w:lineRule="exact"/>
        <w:ind w:firstLine="420"/>
        <w:jc w:val="left"/>
        <w:rPr>
          <w:rStyle w:val="a5"/>
          <w:rFonts w:ascii="仿宋_GB2312" w:eastAsia="仿宋_GB2312" w:hAnsi="仿宋" w:cs="Times New Roman"/>
          <w:bCs/>
          <w:color w:val="auto"/>
          <w:sz w:val="24"/>
          <w:szCs w:val="24"/>
        </w:rPr>
      </w:pPr>
      <w:r w:rsidRPr="00315A88">
        <w:rPr>
          <w:rStyle w:val="a5"/>
          <w:rFonts w:ascii="仿宋_GB2312" w:eastAsia="仿宋_GB2312" w:hAnsi="仿宋" w:cs="Times New Roman"/>
          <w:bCs/>
          <w:color w:val="auto"/>
          <w:sz w:val="24"/>
          <w:szCs w:val="24"/>
        </w:rPr>
        <w:t>北京师范大学高教所常务副所长洪成文认为必须思考三个基本问题：有多少思想影响高等教育国际同行？有多少规则和制度被同行借鉴和接受？有多少专家活跃在国际学术一线？</w:t>
      </w:r>
    </w:p>
    <w:p w:rsidR="00050084" w:rsidRDefault="00050084" w:rsidP="00835020">
      <w:pPr>
        <w:spacing w:line="360" w:lineRule="exact"/>
        <w:ind w:firstLine="420"/>
        <w:jc w:val="left"/>
        <w:rPr>
          <w:rStyle w:val="a5"/>
          <w:rFonts w:ascii="仿宋_GB2312" w:eastAsia="仿宋_GB2312" w:hAnsi="仿宋" w:cs="Times New Roman"/>
          <w:bCs/>
          <w:color w:val="auto"/>
          <w:sz w:val="24"/>
          <w:szCs w:val="24"/>
        </w:rPr>
      </w:pPr>
      <w:r w:rsidRPr="00315A88">
        <w:rPr>
          <w:rStyle w:val="a5"/>
          <w:rFonts w:ascii="仿宋_GB2312" w:eastAsia="仿宋_GB2312" w:hAnsi="仿宋" w:cs="Times New Roman"/>
          <w:bCs/>
          <w:color w:val="auto"/>
          <w:sz w:val="24"/>
          <w:szCs w:val="24"/>
        </w:rPr>
        <w:t>北京大学教育学院教授陈洪捷则提出谨慎对待教育国际化。</w:t>
      </w:r>
      <w:r w:rsidRPr="00315A88">
        <w:rPr>
          <w:rStyle w:val="a5"/>
          <w:rFonts w:ascii="仿宋_GB2312" w:eastAsia="仿宋_GB2312" w:hAnsi="仿宋" w:cs="Times New Roman" w:hint="eastAsia"/>
          <w:bCs/>
          <w:color w:val="auto"/>
          <w:sz w:val="24"/>
          <w:szCs w:val="24"/>
        </w:rPr>
        <w:t>他认为</w:t>
      </w:r>
      <w:r w:rsidRPr="00315A88">
        <w:rPr>
          <w:rStyle w:val="a5"/>
          <w:rFonts w:ascii="仿宋_GB2312" w:eastAsia="仿宋_GB2312" w:hAnsi="仿宋" w:cs="Times New Roman"/>
          <w:bCs/>
          <w:color w:val="auto"/>
          <w:sz w:val="24"/>
          <w:szCs w:val="24"/>
        </w:rPr>
        <w:t>，世界各国追求高等教育国际化</w:t>
      </w:r>
      <w:r w:rsidRPr="00315A88">
        <w:rPr>
          <w:rStyle w:val="a5"/>
          <w:rFonts w:ascii="仿宋_GB2312" w:eastAsia="仿宋_GB2312" w:hAnsi="仿宋" w:cs="Times New Roman" w:hint="eastAsia"/>
          <w:bCs/>
          <w:color w:val="auto"/>
          <w:sz w:val="24"/>
          <w:szCs w:val="24"/>
        </w:rPr>
        <w:t>的</w:t>
      </w:r>
      <w:r w:rsidRPr="00315A88">
        <w:rPr>
          <w:rStyle w:val="a5"/>
          <w:rFonts w:ascii="仿宋_GB2312" w:eastAsia="仿宋_GB2312" w:hAnsi="仿宋" w:cs="Times New Roman"/>
          <w:bCs/>
          <w:color w:val="auto"/>
          <w:sz w:val="24"/>
          <w:szCs w:val="24"/>
        </w:rPr>
        <w:t>出发点和归宿不同。富国的高等教育国际化通过给与而获利，比如接受留学生、提供奖学金、提供科研资助等，促进其知识、技术、产品、规则、价值观的扩散；穷国的高等教育国际化则是通过参与而获利，比如出国留学、参与科研合作、引进优质教育等，通过参与而获得人才、新知识、技术、产品和规则，从而与国际接轨。在这种看似双赢的游戏中，富国通过给与强化了在知识、技术和产品方面的优势。穷国通过参与虽然可以与国际接轨，同时也往往强化了其依赖者的地位。</w:t>
      </w:r>
    </w:p>
    <w:p w:rsidR="00050084" w:rsidRPr="00315A88" w:rsidRDefault="00050084" w:rsidP="00835020">
      <w:pPr>
        <w:spacing w:line="360" w:lineRule="exact"/>
        <w:ind w:firstLine="420"/>
        <w:jc w:val="left"/>
        <w:rPr>
          <w:rStyle w:val="a5"/>
          <w:rFonts w:ascii="仿宋_GB2312" w:eastAsia="仿宋_GB2312" w:hAnsi="仿宋" w:cs="Times New Roman"/>
          <w:bCs/>
          <w:color w:val="auto"/>
          <w:sz w:val="24"/>
          <w:szCs w:val="24"/>
        </w:rPr>
      </w:pPr>
      <w:r w:rsidRPr="00315A88">
        <w:rPr>
          <w:rStyle w:val="a5"/>
          <w:rFonts w:ascii="仿宋_GB2312" w:eastAsia="仿宋_GB2312" w:hAnsi="仿宋" w:cs="Times New Roman"/>
          <w:bCs/>
          <w:color w:val="auto"/>
          <w:sz w:val="24"/>
          <w:szCs w:val="24"/>
        </w:rPr>
        <w:t>数据表明，在科学、工程和技术领域中国有87%的高端人才留在了海外；美国媒体也曾发布，在美国的一流大学受过系统的学术训练并取得博士学位的中国留学生，90%永久地留在了美国。</w:t>
      </w:r>
    </w:p>
    <w:p w:rsidR="00050084" w:rsidRPr="00315A88" w:rsidRDefault="00050084" w:rsidP="00835020">
      <w:pPr>
        <w:spacing w:line="360" w:lineRule="exact"/>
        <w:ind w:firstLine="420"/>
        <w:jc w:val="left"/>
        <w:rPr>
          <w:rStyle w:val="a5"/>
          <w:rFonts w:ascii="仿宋_GB2312" w:eastAsia="仿宋_GB2312" w:hAnsi="仿宋" w:cs="Times New Roman"/>
          <w:b/>
          <w:bCs/>
          <w:color w:val="auto"/>
          <w:sz w:val="24"/>
          <w:szCs w:val="24"/>
        </w:rPr>
      </w:pPr>
      <w:r w:rsidRPr="00315A88">
        <w:rPr>
          <w:rStyle w:val="a5"/>
          <w:rFonts w:ascii="仿宋_GB2312" w:eastAsia="仿宋_GB2312" w:hAnsi="仿宋" w:cs="Times New Roman"/>
          <w:b/>
          <w:color w:val="auto"/>
          <w:sz w:val="24"/>
          <w:szCs w:val="24"/>
        </w:rPr>
        <w:t>“</w:t>
      </w:r>
      <w:r w:rsidRPr="00315A88">
        <w:rPr>
          <w:rStyle w:val="a5"/>
          <w:rFonts w:ascii="仿宋_GB2312" w:eastAsia="仿宋_GB2312" w:hAnsi="仿宋" w:cs="Times New Roman"/>
          <w:b/>
          <w:color w:val="auto"/>
          <w:sz w:val="24"/>
          <w:szCs w:val="24"/>
        </w:rPr>
        <w:t>国际校区</w:t>
      </w:r>
      <w:r w:rsidRPr="00315A88">
        <w:rPr>
          <w:rStyle w:val="a5"/>
          <w:rFonts w:ascii="仿宋_GB2312" w:eastAsia="仿宋_GB2312" w:hAnsi="仿宋" w:cs="Times New Roman"/>
          <w:b/>
          <w:color w:val="auto"/>
          <w:sz w:val="24"/>
          <w:szCs w:val="24"/>
        </w:rPr>
        <w:t>”</w:t>
      </w:r>
      <w:r w:rsidRPr="00315A88">
        <w:rPr>
          <w:rStyle w:val="a5"/>
          <w:rFonts w:ascii="仿宋_GB2312" w:eastAsia="仿宋_GB2312" w:hAnsi="仿宋" w:cs="Times New Roman"/>
          <w:b/>
          <w:color w:val="auto"/>
          <w:sz w:val="24"/>
          <w:szCs w:val="24"/>
        </w:rPr>
        <w:t>带来了什么</w:t>
      </w:r>
    </w:p>
    <w:p w:rsidR="00050084" w:rsidRPr="00315A88" w:rsidRDefault="00050084" w:rsidP="00835020">
      <w:pPr>
        <w:spacing w:line="360" w:lineRule="exact"/>
        <w:ind w:firstLine="420"/>
        <w:jc w:val="left"/>
        <w:rPr>
          <w:rStyle w:val="a5"/>
          <w:rFonts w:ascii="仿宋_GB2312" w:eastAsia="仿宋_GB2312" w:hAnsi="仿宋" w:cs="Times New Roman"/>
          <w:bCs/>
          <w:color w:val="auto"/>
          <w:sz w:val="24"/>
          <w:szCs w:val="24"/>
        </w:rPr>
      </w:pPr>
      <w:r w:rsidRPr="00315A88">
        <w:rPr>
          <w:rStyle w:val="a5"/>
          <w:rFonts w:ascii="仿宋_GB2312" w:eastAsia="仿宋_GB2312" w:hAnsi="仿宋" w:cs="Times New Roman"/>
          <w:bCs/>
          <w:color w:val="auto"/>
          <w:sz w:val="24"/>
          <w:szCs w:val="24"/>
        </w:rPr>
        <w:t>截至2016年11月，我国共有中外合作办学机构（项目）2469个，比2010年翻了一番。浙江大学海宁国际校区2013年立项时瞄准世界一流大学建设，探索世界高等教育国际合作新范式和实施</w:t>
      </w:r>
      <w:r w:rsidRPr="00315A88">
        <w:rPr>
          <w:rStyle w:val="a5"/>
          <w:rFonts w:ascii="仿宋_GB2312" w:eastAsia="仿宋_GB2312" w:hAnsi="仿宋" w:cs="Times New Roman"/>
          <w:bCs/>
          <w:color w:val="auto"/>
          <w:sz w:val="24"/>
          <w:szCs w:val="24"/>
        </w:rPr>
        <w:t>“</w:t>
      </w:r>
      <w:r w:rsidRPr="00315A88">
        <w:rPr>
          <w:rStyle w:val="a5"/>
          <w:rFonts w:ascii="仿宋_GB2312" w:eastAsia="仿宋_GB2312" w:hAnsi="仿宋" w:cs="Times New Roman"/>
          <w:bCs/>
          <w:color w:val="auto"/>
          <w:sz w:val="24"/>
          <w:szCs w:val="24"/>
        </w:rPr>
        <w:t>4S国际化战略</w:t>
      </w:r>
      <w:r w:rsidRPr="00315A88">
        <w:rPr>
          <w:rStyle w:val="a5"/>
          <w:rFonts w:ascii="仿宋_GB2312" w:eastAsia="仿宋_GB2312" w:hAnsi="仿宋" w:cs="Times New Roman"/>
          <w:bCs/>
          <w:color w:val="auto"/>
          <w:sz w:val="24"/>
          <w:szCs w:val="24"/>
        </w:rPr>
        <w:t>”</w:t>
      </w:r>
      <w:r w:rsidRPr="00315A88">
        <w:rPr>
          <w:rStyle w:val="a5"/>
          <w:rFonts w:ascii="仿宋_GB2312" w:eastAsia="仿宋_GB2312" w:hAnsi="仿宋" w:cs="Times New Roman"/>
          <w:bCs/>
          <w:color w:val="auto"/>
          <w:sz w:val="24"/>
          <w:szCs w:val="24"/>
        </w:rPr>
        <w:t>的实验田</w:t>
      </w:r>
      <w:r w:rsidRPr="00315A88">
        <w:rPr>
          <w:rStyle w:val="a5"/>
          <w:rFonts w:ascii="仿宋_GB2312" w:eastAsia="仿宋_GB2312" w:hAnsi="仿宋" w:cs="Times New Roman" w:hint="eastAsia"/>
          <w:bCs/>
          <w:color w:val="auto"/>
          <w:sz w:val="24"/>
          <w:szCs w:val="24"/>
        </w:rPr>
        <w:t>，</w:t>
      </w:r>
      <w:r w:rsidRPr="00315A88">
        <w:rPr>
          <w:rStyle w:val="a5"/>
          <w:rFonts w:ascii="仿宋_GB2312" w:eastAsia="仿宋_GB2312" w:hAnsi="仿宋" w:cs="Times New Roman"/>
          <w:bCs/>
          <w:color w:val="auto"/>
          <w:sz w:val="24"/>
          <w:szCs w:val="24"/>
        </w:rPr>
        <w:t>凸出</w:t>
      </w:r>
      <w:r w:rsidRPr="00315A88">
        <w:rPr>
          <w:rStyle w:val="a5"/>
          <w:rFonts w:ascii="仿宋_GB2312" w:eastAsia="仿宋_GB2312" w:hAnsi="仿宋" w:cs="Times New Roman"/>
          <w:bCs/>
          <w:color w:val="auto"/>
          <w:sz w:val="24"/>
          <w:szCs w:val="24"/>
        </w:rPr>
        <w:t>“</w:t>
      </w:r>
      <w:r w:rsidRPr="00315A88">
        <w:rPr>
          <w:rStyle w:val="a5"/>
          <w:rFonts w:ascii="仿宋_GB2312" w:eastAsia="仿宋_GB2312" w:hAnsi="仿宋" w:cs="Times New Roman"/>
          <w:bCs/>
          <w:color w:val="auto"/>
          <w:sz w:val="24"/>
          <w:szCs w:val="24"/>
        </w:rPr>
        <w:t>以我为主</w:t>
      </w:r>
      <w:r w:rsidRPr="00315A88">
        <w:rPr>
          <w:rStyle w:val="a5"/>
          <w:rFonts w:ascii="仿宋_GB2312" w:eastAsia="仿宋_GB2312" w:hAnsi="仿宋" w:cs="Times New Roman"/>
          <w:bCs/>
          <w:color w:val="auto"/>
          <w:sz w:val="24"/>
          <w:szCs w:val="24"/>
        </w:rPr>
        <w:t>”“</w:t>
      </w:r>
      <w:r w:rsidRPr="00315A88">
        <w:rPr>
          <w:rStyle w:val="a5"/>
          <w:rFonts w:ascii="仿宋_GB2312" w:eastAsia="仿宋_GB2312" w:hAnsi="仿宋" w:cs="Times New Roman"/>
          <w:bCs/>
          <w:color w:val="auto"/>
          <w:sz w:val="24"/>
          <w:szCs w:val="24"/>
        </w:rPr>
        <w:t>一对多</w:t>
      </w:r>
      <w:r w:rsidRPr="00315A88">
        <w:rPr>
          <w:rStyle w:val="a5"/>
          <w:rFonts w:ascii="仿宋_GB2312" w:eastAsia="仿宋_GB2312" w:hAnsi="仿宋" w:cs="Times New Roman"/>
          <w:bCs/>
          <w:color w:val="auto"/>
          <w:sz w:val="24"/>
          <w:szCs w:val="24"/>
        </w:rPr>
        <w:t>”“</w:t>
      </w:r>
      <w:r w:rsidRPr="00315A88">
        <w:rPr>
          <w:rStyle w:val="a5"/>
          <w:rFonts w:ascii="仿宋_GB2312" w:eastAsia="仿宋_GB2312" w:hAnsi="仿宋" w:cs="Times New Roman"/>
          <w:bCs/>
          <w:color w:val="auto"/>
          <w:sz w:val="24"/>
          <w:szCs w:val="24"/>
        </w:rPr>
        <w:t>高水平</w:t>
      </w:r>
      <w:r w:rsidRPr="00315A88">
        <w:rPr>
          <w:rStyle w:val="a5"/>
          <w:rFonts w:ascii="仿宋_GB2312" w:eastAsia="仿宋_GB2312" w:hAnsi="仿宋" w:cs="Times New Roman"/>
          <w:bCs/>
          <w:color w:val="auto"/>
          <w:sz w:val="24"/>
          <w:szCs w:val="24"/>
        </w:rPr>
        <w:t>”</w:t>
      </w:r>
      <w:r w:rsidRPr="00315A88">
        <w:rPr>
          <w:rStyle w:val="a5"/>
          <w:rFonts w:ascii="仿宋_GB2312" w:eastAsia="仿宋_GB2312" w:hAnsi="仿宋" w:cs="Times New Roman"/>
          <w:bCs/>
          <w:color w:val="auto"/>
          <w:sz w:val="24"/>
          <w:szCs w:val="24"/>
        </w:rPr>
        <w:t>三个关键词。</w:t>
      </w:r>
    </w:p>
    <w:p w:rsidR="00050084" w:rsidRPr="00315A88" w:rsidRDefault="00050084" w:rsidP="00835020">
      <w:pPr>
        <w:spacing w:line="360" w:lineRule="exact"/>
        <w:ind w:firstLine="420"/>
        <w:jc w:val="left"/>
        <w:rPr>
          <w:rStyle w:val="a5"/>
          <w:rFonts w:ascii="仿宋_GB2312" w:eastAsia="仿宋_GB2312" w:hAnsi="仿宋" w:cs="Times New Roman"/>
          <w:bCs/>
          <w:color w:val="auto"/>
          <w:sz w:val="24"/>
          <w:szCs w:val="24"/>
        </w:rPr>
      </w:pPr>
      <w:r w:rsidRPr="00315A88">
        <w:rPr>
          <w:rStyle w:val="a5"/>
          <w:rFonts w:ascii="仿宋" w:hAnsi="仿宋" w:cs="仿宋" w:hint="eastAsia"/>
          <w:bCs/>
          <w:color w:val="auto"/>
          <w:sz w:val="24"/>
          <w:szCs w:val="24"/>
        </w:rPr>
        <w:t>“</w:t>
      </w:r>
      <w:r w:rsidRPr="00315A88">
        <w:rPr>
          <w:rStyle w:val="a5"/>
          <w:rFonts w:ascii="仿宋_GB2312" w:eastAsia="仿宋_GB2312" w:hAnsi="仿宋" w:cs="Times New Roman"/>
          <w:bCs/>
          <w:color w:val="auto"/>
          <w:sz w:val="24"/>
          <w:szCs w:val="24"/>
        </w:rPr>
        <w:t>以我为主</w:t>
      </w:r>
      <w:r w:rsidRPr="00315A88">
        <w:rPr>
          <w:rStyle w:val="a5"/>
          <w:rFonts w:ascii="仿宋_GB2312" w:eastAsia="仿宋_GB2312" w:hAnsi="仿宋" w:cs="Times New Roman"/>
          <w:bCs/>
          <w:color w:val="auto"/>
          <w:sz w:val="24"/>
          <w:szCs w:val="24"/>
        </w:rPr>
        <w:t>”</w:t>
      </w:r>
      <w:r w:rsidRPr="00315A88">
        <w:rPr>
          <w:rStyle w:val="a5"/>
          <w:rFonts w:ascii="仿宋_GB2312" w:eastAsia="仿宋_GB2312" w:hAnsi="仿宋" w:cs="Times New Roman"/>
          <w:bCs/>
          <w:color w:val="auto"/>
          <w:sz w:val="24"/>
          <w:szCs w:val="24"/>
        </w:rPr>
        <w:t>指的是国际校区的办学定位</w:t>
      </w:r>
      <w:r w:rsidRPr="00315A88">
        <w:rPr>
          <w:rStyle w:val="a5"/>
          <w:rFonts w:ascii="仿宋_GB2312" w:eastAsia="仿宋_GB2312" w:hAnsi="仿宋" w:cs="Times New Roman" w:hint="eastAsia"/>
          <w:bCs/>
          <w:color w:val="auto"/>
          <w:sz w:val="24"/>
          <w:szCs w:val="24"/>
        </w:rPr>
        <w:t>，</w:t>
      </w:r>
      <w:r w:rsidRPr="00315A88">
        <w:rPr>
          <w:rStyle w:val="a5"/>
          <w:rFonts w:ascii="仿宋_GB2312" w:eastAsia="仿宋_GB2312" w:hAnsi="仿宋" w:cs="Times New Roman"/>
          <w:bCs/>
          <w:color w:val="auto"/>
          <w:sz w:val="24"/>
          <w:szCs w:val="24"/>
        </w:rPr>
        <w:t>是浙江大学的有机组成部分，并且服务于浙江大学创建世界一流大学。在人才培养、科学研究的质量上，国际校区也应该高于现在的浙大主校区。它的学科体系比照浙江大学的学科发展、国家的发展需求来设立。</w:t>
      </w:r>
    </w:p>
    <w:p w:rsidR="00050084" w:rsidRPr="00315A88" w:rsidRDefault="00050084" w:rsidP="00835020">
      <w:pPr>
        <w:spacing w:line="360" w:lineRule="exact"/>
        <w:ind w:firstLine="420"/>
        <w:jc w:val="left"/>
        <w:rPr>
          <w:rStyle w:val="a5"/>
          <w:rFonts w:ascii="仿宋_GB2312" w:eastAsia="仿宋_GB2312" w:hAnsi="仿宋" w:cs="Times New Roman"/>
          <w:bCs/>
          <w:color w:val="auto"/>
          <w:sz w:val="24"/>
          <w:szCs w:val="24"/>
        </w:rPr>
      </w:pPr>
      <w:r w:rsidRPr="00315A88">
        <w:rPr>
          <w:rStyle w:val="a5"/>
          <w:rFonts w:ascii="仿宋" w:hAnsi="仿宋" w:cs="仿宋" w:hint="eastAsia"/>
          <w:bCs/>
          <w:color w:val="auto"/>
          <w:sz w:val="24"/>
          <w:szCs w:val="24"/>
        </w:rPr>
        <w:t>“</w:t>
      </w:r>
      <w:r w:rsidRPr="00315A88">
        <w:rPr>
          <w:rStyle w:val="a5"/>
          <w:rFonts w:ascii="仿宋_GB2312" w:eastAsia="仿宋_GB2312" w:hAnsi="仿宋" w:cs="Times New Roman"/>
          <w:bCs/>
          <w:color w:val="auto"/>
          <w:sz w:val="24"/>
          <w:szCs w:val="24"/>
        </w:rPr>
        <w:t>一对多</w:t>
      </w:r>
      <w:r w:rsidRPr="00315A88">
        <w:rPr>
          <w:rStyle w:val="a5"/>
          <w:rFonts w:ascii="仿宋_GB2312" w:eastAsia="仿宋_GB2312" w:hAnsi="仿宋" w:cs="Times New Roman"/>
          <w:bCs/>
          <w:color w:val="auto"/>
          <w:sz w:val="24"/>
          <w:szCs w:val="24"/>
        </w:rPr>
        <w:t>”</w:t>
      </w:r>
      <w:r w:rsidRPr="00315A88">
        <w:rPr>
          <w:rStyle w:val="a5"/>
          <w:rFonts w:ascii="仿宋_GB2312" w:eastAsia="仿宋_GB2312" w:hAnsi="仿宋" w:cs="Times New Roman"/>
          <w:bCs/>
          <w:color w:val="auto"/>
          <w:sz w:val="24"/>
          <w:szCs w:val="24"/>
        </w:rPr>
        <w:t>指的是浙大不限于与一所国外大学合作。海宁国际校区的学科从浙江大学几个学部精心挑选出来，在全世界找相应学科中最好的大学，</w:t>
      </w:r>
      <w:r w:rsidRPr="00315A88">
        <w:rPr>
          <w:rStyle w:val="a5"/>
          <w:rFonts w:ascii="仿宋_GB2312" w:eastAsia="仿宋_GB2312" w:hAnsi="仿宋" w:cs="Times New Roman" w:hint="eastAsia"/>
          <w:bCs/>
          <w:color w:val="auto"/>
          <w:sz w:val="24"/>
          <w:szCs w:val="24"/>
        </w:rPr>
        <w:t>还</w:t>
      </w:r>
      <w:r w:rsidRPr="00315A88">
        <w:rPr>
          <w:rStyle w:val="a5"/>
          <w:rFonts w:ascii="仿宋_GB2312" w:eastAsia="仿宋_GB2312" w:hAnsi="仿宋" w:cs="Times New Roman"/>
          <w:bCs/>
          <w:color w:val="auto"/>
          <w:sz w:val="24"/>
          <w:szCs w:val="24"/>
        </w:rPr>
        <w:t>要有相同的教育理念和教育理想。</w:t>
      </w:r>
    </w:p>
    <w:p w:rsidR="00050084" w:rsidRPr="00315A88" w:rsidRDefault="00050084" w:rsidP="00835020">
      <w:pPr>
        <w:spacing w:line="360" w:lineRule="exact"/>
        <w:ind w:firstLine="420"/>
        <w:jc w:val="left"/>
        <w:rPr>
          <w:rStyle w:val="a5"/>
          <w:rFonts w:ascii="仿宋_GB2312" w:eastAsia="仿宋_GB2312" w:hAnsi="仿宋" w:cs="Times New Roman"/>
          <w:bCs/>
          <w:color w:val="auto"/>
          <w:sz w:val="24"/>
          <w:szCs w:val="24"/>
        </w:rPr>
      </w:pPr>
      <w:r w:rsidRPr="00315A88">
        <w:rPr>
          <w:rStyle w:val="a5"/>
          <w:rFonts w:ascii="仿宋" w:hAnsi="仿宋" w:cs="仿宋" w:hint="eastAsia"/>
          <w:bCs/>
          <w:color w:val="auto"/>
          <w:sz w:val="24"/>
          <w:szCs w:val="24"/>
        </w:rPr>
        <w:t>“</w:t>
      </w:r>
      <w:r w:rsidRPr="00315A88">
        <w:rPr>
          <w:rStyle w:val="a5"/>
          <w:rFonts w:ascii="仿宋_GB2312" w:eastAsia="仿宋_GB2312" w:hAnsi="仿宋" w:cs="Times New Roman"/>
          <w:bCs/>
          <w:color w:val="auto"/>
          <w:sz w:val="24"/>
          <w:szCs w:val="24"/>
        </w:rPr>
        <w:t>高水平</w:t>
      </w:r>
      <w:r w:rsidRPr="00315A88">
        <w:rPr>
          <w:rStyle w:val="a5"/>
          <w:rFonts w:ascii="仿宋_GB2312" w:eastAsia="仿宋_GB2312" w:hAnsi="仿宋" w:cs="Times New Roman"/>
          <w:bCs/>
          <w:color w:val="auto"/>
          <w:sz w:val="24"/>
          <w:szCs w:val="24"/>
        </w:rPr>
        <w:t>”</w:t>
      </w:r>
      <w:r w:rsidRPr="00315A88">
        <w:rPr>
          <w:rStyle w:val="a5"/>
          <w:rFonts w:ascii="仿宋_GB2312" w:eastAsia="仿宋_GB2312" w:hAnsi="仿宋" w:cs="Times New Roman"/>
          <w:bCs/>
          <w:color w:val="auto"/>
          <w:sz w:val="24"/>
          <w:szCs w:val="24"/>
        </w:rPr>
        <w:t>指的是国际校区将聚集若干所世界综合排名前20的名校，或者单一学科世界前5的特色高校。UIUC（伊利诺伊大学香槟分校）的工学有名，UOE（爱丁堡大学）的医学出了诺贝尔奖，浙大就与他们建立了联合学院。与宾夕法尼亚大学沃顿商学院联合成立中美商学院也在进行之中。</w:t>
      </w:r>
    </w:p>
    <w:p w:rsidR="00050084" w:rsidRPr="00315A88" w:rsidRDefault="00050084" w:rsidP="00835020">
      <w:pPr>
        <w:spacing w:line="360" w:lineRule="exact"/>
        <w:ind w:firstLine="420"/>
        <w:jc w:val="left"/>
        <w:rPr>
          <w:rStyle w:val="a5"/>
          <w:rFonts w:ascii="仿宋_GB2312" w:eastAsia="仿宋_GB2312" w:hAnsi="仿宋" w:cs="Times New Roman"/>
          <w:bCs/>
          <w:color w:val="auto"/>
          <w:sz w:val="24"/>
          <w:szCs w:val="24"/>
        </w:rPr>
      </w:pPr>
      <w:r w:rsidRPr="00315A88">
        <w:rPr>
          <w:rStyle w:val="a5"/>
          <w:rFonts w:ascii="仿宋_GB2312" w:eastAsia="仿宋_GB2312" w:hAnsi="仿宋" w:cs="Times New Roman" w:hint="eastAsia"/>
          <w:bCs/>
          <w:color w:val="auto"/>
          <w:sz w:val="24"/>
          <w:szCs w:val="24"/>
        </w:rPr>
        <w:t>该校区</w:t>
      </w:r>
      <w:r w:rsidRPr="00315A88">
        <w:rPr>
          <w:rStyle w:val="a5"/>
          <w:rFonts w:ascii="仿宋_GB2312" w:eastAsia="仿宋_GB2312" w:hAnsi="仿宋" w:cs="Times New Roman"/>
          <w:bCs/>
          <w:color w:val="auto"/>
          <w:sz w:val="24"/>
          <w:szCs w:val="24"/>
        </w:rPr>
        <w:t>师资队伍中外籍教师不少于1/3，留学生比例不低于30%。学生的学习理念是</w:t>
      </w:r>
      <w:r w:rsidRPr="00315A88">
        <w:rPr>
          <w:rStyle w:val="a5"/>
          <w:rFonts w:ascii="仿宋_GB2312" w:eastAsia="仿宋_GB2312" w:hAnsi="仿宋" w:cs="Times New Roman"/>
          <w:bCs/>
          <w:color w:val="auto"/>
          <w:sz w:val="24"/>
          <w:szCs w:val="24"/>
        </w:rPr>
        <w:t>“</w:t>
      </w:r>
      <w:r w:rsidRPr="00315A88">
        <w:rPr>
          <w:rStyle w:val="a5"/>
          <w:rFonts w:ascii="仿宋_GB2312" w:eastAsia="仿宋_GB2312" w:hAnsi="仿宋" w:cs="Times New Roman"/>
          <w:bCs/>
          <w:color w:val="auto"/>
          <w:sz w:val="24"/>
          <w:szCs w:val="24"/>
        </w:rPr>
        <w:t>住宿书院制+文理学院+专业学院</w:t>
      </w:r>
      <w:r w:rsidRPr="00315A88">
        <w:rPr>
          <w:rStyle w:val="a5"/>
          <w:rFonts w:ascii="仿宋_GB2312" w:eastAsia="仿宋_GB2312" w:hAnsi="仿宋" w:cs="Times New Roman"/>
          <w:bCs/>
          <w:color w:val="auto"/>
          <w:sz w:val="24"/>
          <w:szCs w:val="24"/>
        </w:rPr>
        <w:t>”</w:t>
      </w:r>
      <w:r w:rsidRPr="00315A88">
        <w:rPr>
          <w:rStyle w:val="a5"/>
          <w:rFonts w:ascii="仿宋_GB2312" w:eastAsia="仿宋_GB2312" w:hAnsi="仿宋" w:cs="Times New Roman"/>
          <w:bCs/>
          <w:color w:val="auto"/>
          <w:sz w:val="24"/>
          <w:szCs w:val="24"/>
        </w:rPr>
        <w:t>。书院制借鉴的是中国传统文化，文理学院借鉴美国的通识教育专业学院，这与浙大主校区有着明显的差别。</w:t>
      </w:r>
    </w:p>
    <w:p w:rsidR="00050084" w:rsidRPr="00315A88" w:rsidRDefault="00050084" w:rsidP="00835020">
      <w:pPr>
        <w:spacing w:line="360" w:lineRule="exact"/>
        <w:ind w:firstLine="420"/>
        <w:jc w:val="left"/>
        <w:rPr>
          <w:rStyle w:val="a5"/>
          <w:rFonts w:ascii="仿宋_GB2312" w:eastAsia="仿宋_GB2312" w:hAnsi="仿宋" w:cs="Times New Roman"/>
          <w:bCs/>
          <w:color w:val="auto"/>
          <w:sz w:val="24"/>
          <w:szCs w:val="24"/>
        </w:rPr>
      </w:pPr>
      <w:r w:rsidRPr="00315A88">
        <w:rPr>
          <w:rStyle w:val="a5"/>
          <w:rFonts w:ascii="仿宋_GB2312" w:eastAsia="仿宋_GB2312" w:hAnsi="仿宋" w:cs="Times New Roman"/>
          <w:bCs/>
          <w:color w:val="auto"/>
          <w:sz w:val="24"/>
          <w:szCs w:val="24"/>
        </w:rPr>
        <w:t>清华大学深圳国际校区定位</w:t>
      </w:r>
      <w:r w:rsidRPr="00315A88">
        <w:rPr>
          <w:rStyle w:val="a5"/>
          <w:rFonts w:ascii="仿宋_GB2312" w:eastAsia="仿宋_GB2312" w:hAnsi="仿宋" w:cs="Times New Roman" w:hint="eastAsia"/>
          <w:bCs/>
          <w:color w:val="auto"/>
          <w:sz w:val="24"/>
          <w:szCs w:val="24"/>
        </w:rPr>
        <w:t>为</w:t>
      </w:r>
      <w:r w:rsidRPr="00315A88">
        <w:rPr>
          <w:rStyle w:val="a5"/>
          <w:rFonts w:ascii="仿宋_GB2312" w:eastAsia="仿宋_GB2312" w:hAnsi="仿宋" w:cs="Times New Roman"/>
          <w:bCs/>
          <w:color w:val="auto"/>
          <w:sz w:val="24"/>
          <w:szCs w:val="24"/>
        </w:rPr>
        <w:t>一流学科建设，目前设有7个学部和1个研究院</w:t>
      </w:r>
      <w:r w:rsidRPr="00315A88">
        <w:rPr>
          <w:rStyle w:val="a5"/>
          <w:rFonts w:ascii="仿宋_GB2312" w:eastAsia="仿宋_GB2312" w:hAnsi="仿宋" w:cs="Times New Roman" w:hint="eastAsia"/>
          <w:bCs/>
          <w:color w:val="auto"/>
          <w:sz w:val="24"/>
          <w:szCs w:val="24"/>
        </w:rPr>
        <w:t>，与</w:t>
      </w:r>
      <w:r w:rsidRPr="00315A88">
        <w:rPr>
          <w:rStyle w:val="a5"/>
          <w:rFonts w:ascii="仿宋_GB2312" w:eastAsia="仿宋_GB2312" w:hAnsi="仿宋" w:cs="Times New Roman"/>
          <w:bCs/>
          <w:color w:val="auto"/>
          <w:sz w:val="24"/>
          <w:szCs w:val="24"/>
        </w:rPr>
        <w:t>清华本部不同，</w:t>
      </w:r>
      <w:r w:rsidRPr="00315A88">
        <w:rPr>
          <w:rStyle w:val="a5"/>
          <w:rFonts w:ascii="仿宋_GB2312" w:eastAsia="仿宋_GB2312" w:hAnsi="仿宋" w:cs="Times New Roman" w:hint="eastAsia"/>
          <w:bCs/>
          <w:color w:val="auto"/>
          <w:sz w:val="24"/>
          <w:szCs w:val="24"/>
        </w:rPr>
        <w:t>该校区</w:t>
      </w:r>
      <w:r w:rsidRPr="00315A88">
        <w:rPr>
          <w:rStyle w:val="a5"/>
          <w:rFonts w:ascii="仿宋_GB2312" w:eastAsia="仿宋_GB2312" w:hAnsi="仿宋" w:cs="Times New Roman"/>
          <w:bCs/>
          <w:color w:val="auto"/>
          <w:sz w:val="24"/>
          <w:szCs w:val="24"/>
        </w:rPr>
        <w:t>办学特色是学科交叉、创新创业和国际化，其中物流与交通学部、海洋科学与技术学部和医院管理研究院是清华本部所没有的。</w:t>
      </w:r>
      <w:r w:rsidRPr="00315A88">
        <w:rPr>
          <w:rStyle w:val="a5"/>
          <w:rFonts w:ascii="仿宋_GB2312" w:eastAsia="仿宋_GB2312" w:hAnsi="仿宋" w:cs="Times New Roman" w:hint="eastAsia"/>
          <w:bCs/>
          <w:color w:val="auto"/>
          <w:sz w:val="24"/>
          <w:szCs w:val="24"/>
        </w:rPr>
        <w:t>该校区</w:t>
      </w:r>
      <w:r w:rsidRPr="00315A88">
        <w:rPr>
          <w:rStyle w:val="a5"/>
          <w:rFonts w:ascii="仿宋_GB2312" w:eastAsia="仿宋_GB2312" w:hAnsi="仿宋" w:cs="Times New Roman"/>
          <w:bCs/>
          <w:color w:val="auto"/>
          <w:sz w:val="24"/>
          <w:szCs w:val="24"/>
        </w:rPr>
        <w:t>可以看作是清华深圳研究生院的升级版。</w:t>
      </w:r>
    </w:p>
    <w:p w:rsidR="0063715B" w:rsidRDefault="00050084" w:rsidP="00835020">
      <w:pPr>
        <w:spacing w:line="360" w:lineRule="exact"/>
        <w:ind w:firstLine="420"/>
        <w:jc w:val="left"/>
        <w:rPr>
          <w:rStyle w:val="a5"/>
          <w:rFonts w:ascii="仿宋_GB2312" w:eastAsia="仿宋_GB2312" w:hAnsi="仿宋" w:cs="Times New Roman"/>
          <w:bCs/>
          <w:color w:val="auto"/>
          <w:sz w:val="24"/>
          <w:szCs w:val="24"/>
        </w:rPr>
      </w:pPr>
      <w:r w:rsidRPr="00315A88">
        <w:rPr>
          <w:rStyle w:val="a5"/>
          <w:rFonts w:ascii="仿宋" w:hAnsi="仿宋" w:cs="仿宋" w:hint="eastAsia"/>
          <w:bCs/>
          <w:color w:val="auto"/>
          <w:sz w:val="24"/>
          <w:szCs w:val="24"/>
        </w:rPr>
        <w:t>“</w:t>
      </w:r>
      <w:r w:rsidRPr="00315A88">
        <w:rPr>
          <w:rStyle w:val="a5"/>
          <w:rFonts w:ascii="仿宋_GB2312" w:eastAsia="仿宋_GB2312" w:hAnsi="仿宋" w:cs="Times New Roman"/>
          <w:bCs/>
          <w:color w:val="auto"/>
          <w:sz w:val="24"/>
          <w:szCs w:val="24"/>
        </w:rPr>
        <w:t>以我为主</w:t>
      </w:r>
      <w:r w:rsidRPr="00315A88">
        <w:rPr>
          <w:rStyle w:val="a5"/>
          <w:rFonts w:ascii="仿宋_GB2312" w:eastAsia="仿宋_GB2312" w:hAnsi="仿宋" w:cs="Times New Roman"/>
          <w:bCs/>
          <w:color w:val="auto"/>
          <w:sz w:val="24"/>
          <w:szCs w:val="24"/>
        </w:rPr>
        <w:t>”“</w:t>
      </w:r>
      <w:r w:rsidRPr="00315A88">
        <w:rPr>
          <w:rStyle w:val="a5"/>
          <w:rFonts w:ascii="仿宋_GB2312" w:eastAsia="仿宋_GB2312" w:hAnsi="仿宋" w:cs="Times New Roman"/>
          <w:bCs/>
          <w:color w:val="auto"/>
          <w:sz w:val="24"/>
          <w:szCs w:val="24"/>
        </w:rPr>
        <w:t>一对多</w:t>
      </w:r>
      <w:r w:rsidRPr="00315A88">
        <w:rPr>
          <w:rStyle w:val="a5"/>
          <w:rFonts w:ascii="仿宋_GB2312" w:eastAsia="仿宋_GB2312" w:hAnsi="仿宋" w:cs="Times New Roman"/>
          <w:bCs/>
          <w:color w:val="auto"/>
          <w:sz w:val="24"/>
          <w:szCs w:val="24"/>
        </w:rPr>
        <w:t>”“</w:t>
      </w:r>
      <w:r w:rsidRPr="00315A88">
        <w:rPr>
          <w:rStyle w:val="a5"/>
          <w:rFonts w:ascii="仿宋_GB2312" w:eastAsia="仿宋_GB2312" w:hAnsi="仿宋" w:cs="Times New Roman"/>
          <w:bCs/>
          <w:color w:val="auto"/>
          <w:sz w:val="24"/>
          <w:szCs w:val="24"/>
        </w:rPr>
        <w:t>高水平</w:t>
      </w:r>
      <w:r w:rsidRPr="00315A88">
        <w:rPr>
          <w:rStyle w:val="a5"/>
          <w:rFonts w:ascii="仿宋_GB2312" w:eastAsia="仿宋_GB2312" w:hAnsi="仿宋" w:cs="Times New Roman"/>
          <w:bCs/>
          <w:color w:val="auto"/>
          <w:sz w:val="24"/>
          <w:szCs w:val="24"/>
        </w:rPr>
        <w:t>”</w:t>
      </w:r>
      <w:r w:rsidRPr="00315A88">
        <w:rPr>
          <w:rStyle w:val="a5"/>
          <w:rFonts w:ascii="仿宋_GB2312" w:eastAsia="仿宋_GB2312" w:hAnsi="仿宋" w:cs="Times New Roman"/>
          <w:bCs/>
          <w:color w:val="auto"/>
          <w:sz w:val="24"/>
          <w:szCs w:val="24"/>
        </w:rPr>
        <w:t>三个关键词同样</w:t>
      </w:r>
      <w:r>
        <w:rPr>
          <w:rStyle w:val="a5"/>
          <w:rFonts w:ascii="仿宋_GB2312" w:eastAsia="仿宋_GB2312" w:hAnsi="仿宋" w:cs="Times New Roman" w:hint="eastAsia"/>
          <w:bCs/>
          <w:color w:val="auto"/>
          <w:sz w:val="24"/>
          <w:szCs w:val="24"/>
        </w:rPr>
        <w:t>适用于</w:t>
      </w:r>
      <w:r w:rsidRPr="00315A88">
        <w:rPr>
          <w:rStyle w:val="a5"/>
          <w:rFonts w:ascii="仿宋_GB2312" w:eastAsia="仿宋_GB2312" w:hAnsi="仿宋" w:cs="Times New Roman" w:hint="eastAsia"/>
          <w:bCs/>
          <w:color w:val="auto"/>
          <w:sz w:val="24"/>
          <w:szCs w:val="24"/>
        </w:rPr>
        <w:t>该校区</w:t>
      </w:r>
      <w:r w:rsidRPr="00315A88">
        <w:rPr>
          <w:rStyle w:val="a5"/>
          <w:rFonts w:ascii="仿宋_GB2312" w:eastAsia="仿宋_GB2312" w:hAnsi="仿宋" w:cs="Times New Roman"/>
          <w:bCs/>
          <w:color w:val="auto"/>
          <w:sz w:val="24"/>
          <w:szCs w:val="24"/>
        </w:rPr>
        <w:t>。康飞宇说，他们将在国际校区建设一批问题导向的新兴交叉学科，比如与加州伯克利大学成立的伯克利学院，有环境、能源、信息、医学等13个交叉学科；与法国三所大学合作的OPEN</w:t>
      </w:r>
      <w:r>
        <w:rPr>
          <w:rStyle w:val="a5"/>
          <w:rFonts w:ascii="Calibri" w:eastAsia="仿宋_GB2312" w:hAnsi="Calibri" w:cs="Calibri"/>
          <w:bCs/>
          <w:color w:val="auto"/>
          <w:sz w:val="24"/>
          <w:szCs w:val="24"/>
        </w:rPr>
        <w:t xml:space="preserve"> </w:t>
      </w:r>
      <w:r w:rsidRPr="00315A88">
        <w:rPr>
          <w:rStyle w:val="a5"/>
          <w:rFonts w:ascii="仿宋_GB2312" w:eastAsia="仿宋_GB2312" w:hAnsi="仿宋" w:cs="Times New Roman"/>
          <w:bCs/>
          <w:color w:val="auto"/>
          <w:sz w:val="24"/>
          <w:szCs w:val="24"/>
        </w:rPr>
        <w:t>FIESTA是一个双学位的项目，方向是生物、信息、设计等交叉学科；创新金融交叉学科主要针对</w:t>
      </w:r>
      <w:r w:rsidRPr="00315A88">
        <w:rPr>
          <w:rStyle w:val="a5"/>
          <w:rFonts w:ascii="仿宋_GB2312" w:eastAsia="仿宋_GB2312" w:hAnsi="仿宋" w:cs="Times New Roman"/>
          <w:bCs/>
          <w:color w:val="auto"/>
          <w:sz w:val="24"/>
          <w:szCs w:val="24"/>
        </w:rPr>
        <w:t>“</w:t>
      </w:r>
      <w:r w:rsidRPr="00315A88">
        <w:rPr>
          <w:rStyle w:val="a5"/>
          <w:rFonts w:ascii="仿宋_GB2312" w:eastAsia="仿宋_GB2312" w:hAnsi="仿宋" w:cs="Times New Roman"/>
          <w:bCs/>
          <w:color w:val="auto"/>
          <w:sz w:val="24"/>
          <w:szCs w:val="24"/>
        </w:rPr>
        <w:t>一带一路</w:t>
      </w:r>
      <w:r w:rsidRPr="00315A88">
        <w:rPr>
          <w:rStyle w:val="a5"/>
          <w:rFonts w:ascii="仿宋_GB2312" w:eastAsia="仿宋_GB2312" w:hAnsi="仿宋" w:cs="Times New Roman"/>
          <w:bCs/>
          <w:color w:val="auto"/>
          <w:sz w:val="24"/>
          <w:szCs w:val="24"/>
        </w:rPr>
        <w:t>”</w:t>
      </w:r>
      <w:r w:rsidRPr="00315A88">
        <w:rPr>
          <w:rStyle w:val="a5"/>
          <w:rFonts w:ascii="仿宋_GB2312" w:eastAsia="仿宋_GB2312" w:hAnsi="仿宋" w:cs="Times New Roman"/>
          <w:bCs/>
          <w:color w:val="auto"/>
          <w:sz w:val="24"/>
          <w:szCs w:val="24"/>
        </w:rPr>
        <w:t>，目前在与剑桥商学院、悉尼大学商学院、滑铁卢大学商学院合作。</w:t>
      </w:r>
      <w:r>
        <w:rPr>
          <w:rStyle w:val="a5"/>
          <w:rFonts w:ascii="仿宋_GB2312" w:eastAsia="仿宋_GB2312" w:hAnsi="仿宋" w:cs="Times New Roman" w:hint="eastAsia"/>
          <w:bCs/>
          <w:color w:val="auto"/>
          <w:sz w:val="24"/>
          <w:szCs w:val="24"/>
        </w:rPr>
        <w:t xml:space="preserve">  </w:t>
      </w:r>
      <w:r>
        <w:rPr>
          <w:rStyle w:val="a5"/>
          <w:rFonts w:ascii="仿宋_GB2312" w:eastAsia="仿宋_GB2312" w:hAnsi="仿宋" w:cs="Times New Roman"/>
          <w:bCs/>
          <w:color w:val="auto"/>
          <w:sz w:val="24"/>
          <w:szCs w:val="24"/>
        </w:rPr>
        <w:t xml:space="preserve">         </w:t>
      </w:r>
    </w:p>
    <w:p w:rsidR="00050084" w:rsidRPr="00315A88" w:rsidRDefault="00050084" w:rsidP="00835020">
      <w:pPr>
        <w:spacing w:line="360" w:lineRule="exact"/>
        <w:ind w:firstLine="420"/>
        <w:jc w:val="right"/>
        <w:rPr>
          <w:rStyle w:val="a5"/>
          <w:rFonts w:ascii="仿宋_GB2312" w:eastAsia="仿宋_GB2312" w:hAnsi="仿宋" w:cs="Times New Roman"/>
          <w:bCs/>
          <w:color w:val="auto"/>
          <w:sz w:val="24"/>
          <w:szCs w:val="24"/>
        </w:rPr>
      </w:pPr>
      <w:r>
        <w:rPr>
          <w:rStyle w:val="a5"/>
          <w:rFonts w:ascii="仿宋_GB2312" w:eastAsia="仿宋_GB2312" w:hAnsi="仿宋" w:cs="Times New Roman" w:hint="eastAsia"/>
          <w:bCs/>
          <w:color w:val="auto"/>
          <w:sz w:val="24"/>
          <w:szCs w:val="24"/>
        </w:rPr>
        <w:t>（</w:t>
      </w:r>
      <w:r w:rsidRPr="00143E45">
        <w:rPr>
          <w:rStyle w:val="a5"/>
          <w:rFonts w:ascii="仿宋_GB2312" w:eastAsia="仿宋_GB2312" w:hAnsi="仿宋" w:cs="Times New Roman"/>
          <w:bCs/>
          <w:color w:val="auto"/>
          <w:sz w:val="24"/>
          <w:szCs w:val="24"/>
        </w:rPr>
        <w:t>来源：《中国教育报》</w:t>
      </w:r>
      <w:r>
        <w:rPr>
          <w:rStyle w:val="a5"/>
          <w:rFonts w:ascii="仿宋_GB2312" w:eastAsia="仿宋_GB2312" w:hAnsi="仿宋" w:cs="Times New Roman" w:hint="eastAsia"/>
          <w:bCs/>
          <w:color w:val="auto"/>
          <w:sz w:val="24"/>
          <w:szCs w:val="24"/>
        </w:rPr>
        <w:t>）</w:t>
      </w:r>
    </w:p>
    <w:p w:rsidR="00050084" w:rsidRDefault="00050084" w:rsidP="00835020">
      <w:pPr>
        <w:spacing w:line="360" w:lineRule="exact"/>
        <w:outlineLvl w:val="1"/>
        <w:rPr>
          <w:rStyle w:val="a5"/>
          <w:rFonts w:ascii="仿宋_GB2312" w:eastAsia="仿宋_GB2312" w:hAnsi="仿宋" w:cs="Times New Roman"/>
          <w:b/>
          <w:bCs/>
          <w:color w:val="auto"/>
          <w:sz w:val="24"/>
          <w:szCs w:val="24"/>
        </w:rPr>
      </w:pPr>
      <w:r w:rsidRPr="00254F5F">
        <w:rPr>
          <w:rStyle w:val="a5"/>
          <w:rFonts w:ascii="仿宋_GB2312" w:eastAsia="仿宋_GB2312" w:hAnsi="仿宋" w:hint="eastAsia"/>
          <w:b/>
          <w:bCs/>
          <w:color w:val="auto"/>
          <w:sz w:val="24"/>
        </w:rPr>
        <w:t>◆</w:t>
      </w:r>
      <w:r>
        <w:rPr>
          <w:rStyle w:val="a5"/>
          <w:rFonts w:ascii="仿宋_GB2312" w:eastAsia="仿宋_GB2312" w:hAnsi="仿宋" w:hint="eastAsia"/>
          <w:b/>
          <w:bCs/>
          <w:color w:val="auto"/>
          <w:sz w:val="24"/>
        </w:rPr>
        <w:t xml:space="preserve"> </w:t>
      </w:r>
      <w:r w:rsidRPr="006B6B0B">
        <w:rPr>
          <w:rStyle w:val="a5"/>
          <w:rFonts w:ascii="仿宋_GB2312" w:eastAsia="仿宋_GB2312" w:hAnsi="仿宋" w:cs="Times New Roman" w:hint="eastAsia"/>
          <w:b/>
          <w:bCs/>
          <w:color w:val="auto"/>
          <w:sz w:val="24"/>
          <w:szCs w:val="24"/>
        </w:rPr>
        <w:t>跟岗见习：应用型师范生培养新模式</w:t>
      </w:r>
    </w:p>
    <w:p w:rsidR="00050084" w:rsidRPr="0098725B" w:rsidRDefault="00050084" w:rsidP="00835020">
      <w:pPr>
        <w:spacing w:line="360" w:lineRule="exact"/>
        <w:ind w:firstLine="420"/>
        <w:jc w:val="left"/>
        <w:rPr>
          <w:rStyle w:val="a5"/>
          <w:rFonts w:ascii="仿宋_GB2312" w:eastAsia="仿宋_GB2312" w:hAnsi="仿宋" w:cs="Times New Roman"/>
          <w:bCs/>
          <w:color w:val="auto"/>
          <w:sz w:val="24"/>
          <w:szCs w:val="24"/>
        </w:rPr>
      </w:pPr>
      <w:r w:rsidRPr="0098725B">
        <w:rPr>
          <w:rStyle w:val="a5"/>
          <w:rFonts w:ascii="仿宋_GB2312" w:eastAsia="仿宋_GB2312" w:hAnsi="仿宋" w:cs="Times New Roman"/>
          <w:bCs/>
          <w:color w:val="auto"/>
          <w:sz w:val="24"/>
          <w:szCs w:val="24"/>
        </w:rPr>
        <w:t>传统师范生培养观念是厚实习轻见习，重视学生实际上岗锻炼，却轻视了学生上岗之前的深入基础教育一线观摩和体验见习积累过程。针对师范生职前教育而展开的见习模式，一般院校会在大三或大四安排一到两周时间，集中完成。这种模式时间短、形式单一，师范生在短期内不能做到学以致用，易造成师范生仓促上岗，不利于学生教育教学技能训练和提升。</w:t>
      </w:r>
    </w:p>
    <w:p w:rsidR="00050084" w:rsidRPr="0098725B" w:rsidRDefault="00050084" w:rsidP="00835020">
      <w:pPr>
        <w:spacing w:line="360" w:lineRule="exact"/>
        <w:ind w:firstLine="420"/>
        <w:jc w:val="left"/>
        <w:rPr>
          <w:rStyle w:val="a5"/>
          <w:rFonts w:ascii="仿宋_GB2312" w:eastAsia="仿宋_GB2312" w:hAnsi="仿宋" w:cs="Times New Roman"/>
          <w:b/>
          <w:bCs/>
          <w:color w:val="auto"/>
          <w:sz w:val="24"/>
          <w:szCs w:val="24"/>
        </w:rPr>
      </w:pPr>
      <w:r w:rsidRPr="0098725B">
        <w:rPr>
          <w:rStyle w:val="a5"/>
          <w:rFonts w:ascii="仿宋_GB2312" w:eastAsia="仿宋_GB2312" w:hAnsi="仿宋" w:cs="Times New Roman"/>
          <w:b/>
          <w:bCs/>
          <w:color w:val="auto"/>
          <w:sz w:val="24"/>
          <w:szCs w:val="24"/>
        </w:rPr>
        <w:t>定位准确，</w:t>
      </w:r>
      <w:r w:rsidRPr="0098725B">
        <w:rPr>
          <w:rStyle w:val="a5"/>
          <w:rFonts w:ascii="仿宋_GB2312" w:eastAsia="仿宋_GB2312" w:hAnsi="仿宋" w:cs="Times New Roman"/>
          <w:b/>
          <w:bCs/>
          <w:color w:val="auto"/>
          <w:sz w:val="24"/>
          <w:szCs w:val="24"/>
        </w:rPr>
        <w:t>“</w:t>
      </w:r>
      <w:r w:rsidRPr="0098725B">
        <w:rPr>
          <w:rStyle w:val="a5"/>
          <w:rFonts w:ascii="仿宋_GB2312" w:eastAsia="仿宋_GB2312" w:hAnsi="仿宋" w:cs="Times New Roman"/>
          <w:b/>
          <w:bCs/>
          <w:color w:val="auto"/>
          <w:sz w:val="24"/>
          <w:szCs w:val="24"/>
        </w:rPr>
        <w:t>4+1</w:t>
      </w:r>
      <w:r w:rsidRPr="0098725B">
        <w:rPr>
          <w:rStyle w:val="a5"/>
          <w:rFonts w:ascii="仿宋_GB2312" w:eastAsia="仿宋_GB2312" w:hAnsi="仿宋" w:cs="Times New Roman"/>
          <w:b/>
          <w:bCs/>
          <w:color w:val="auto"/>
          <w:sz w:val="24"/>
          <w:szCs w:val="24"/>
        </w:rPr>
        <w:t>”</w:t>
      </w:r>
      <w:r w:rsidRPr="0098725B">
        <w:rPr>
          <w:rStyle w:val="a5"/>
          <w:rFonts w:ascii="仿宋_GB2312" w:eastAsia="仿宋_GB2312" w:hAnsi="仿宋" w:cs="Times New Roman"/>
          <w:b/>
          <w:bCs/>
          <w:color w:val="auto"/>
          <w:sz w:val="24"/>
          <w:szCs w:val="24"/>
        </w:rPr>
        <w:t>跟岗见习为专业发展服务</w:t>
      </w:r>
    </w:p>
    <w:p w:rsidR="00050084" w:rsidRPr="0098725B" w:rsidRDefault="00050084" w:rsidP="00835020">
      <w:pPr>
        <w:spacing w:line="360" w:lineRule="exact"/>
        <w:ind w:firstLine="420"/>
        <w:jc w:val="left"/>
        <w:rPr>
          <w:rStyle w:val="a5"/>
          <w:rFonts w:ascii="仿宋_GB2312" w:eastAsia="仿宋_GB2312" w:hAnsi="仿宋" w:cs="Times New Roman"/>
          <w:bCs/>
          <w:color w:val="auto"/>
          <w:sz w:val="24"/>
          <w:szCs w:val="24"/>
        </w:rPr>
      </w:pPr>
      <w:r w:rsidRPr="0098725B">
        <w:rPr>
          <w:rStyle w:val="a5"/>
          <w:rFonts w:ascii="仿宋_GB2312" w:eastAsia="仿宋_GB2312" w:hAnsi="仿宋" w:cs="Times New Roman"/>
          <w:bCs/>
          <w:color w:val="auto"/>
          <w:sz w:val="24"/>
          <w:szCs w:val="24"/>
        </w:rPr>
        <w:t>本科师范院校应以人才培养与社会需求为契机，制定切实可行的应用型人才培养目标和体系。</w:t>
      </w:r>
      <w:r w:rsidRPr="00733DCB">
        <w:rPr>
          <w:rStyle w:val="a5"/>
          <w:rFonts w:ascii="仿宋_GB2312" w:eastAsia="仿宋_GB2312" w:hAnsi="仿宋" w:cs="Times New Roman" w:hint="eastAsia"/>
          <w:bCs/>
          <w:color w:val="auto"/>
          <w:sz w:val="24"/>
          <w:szCs w:val="24"/>
        </w:rPr>
        <w:t>“</w:t>
      </w:r>
      <w:r w:rsidRPr="00733DCB">
        <w:rPr>
          <w:rStyle w:val="a5"/>
          <w:rFonts w:ascii="仿宋_GB2312" w:eastAsia="仿宋_GB2312" w:hAnsi="仿宋" w:cs="Times New Roman"/>
          <w:bCs/>
          <w:color w:val="auto"/>
          <w:sz w:val="24"/>
          <w:szCs w:val="24"/>
        </w:rPr>
        <w:t>4+1</w:t>
      </w:r>
      <w:r w:rsidRPr="00733DCB">
        <w:rPr>
          <w:rStyle w:val="a5"/>
          <w:rFonts w:ascii="仿宋_GB2312" w:eastAsia="仿宋_GB2312" w:hAnsi="仿宋" w:cs="Times New Roman"/>
          <w:bCs/>
          <w:color w:val="auto"/>
          <w:sz w:val="24"/>
          <w:szCs w:val="24"/>
        </w:rPr>
        <w:t>”</w:t>
      </w:r>
      <w:r w:rsidRPr="00733DCB">
        <w:rPr>
          <w:rStyle w:val="a5"/>
          <w:rFonts w:ascii="仿宋_GB2312" w:eastAsia="仿宋_GB2312" w:hAnsi="仿宋" w:cs="Times New Roman"/>
          <w:bCs/>
          <w:color w:val="auto"/>
          <w:sz w:val="24"/>
          <w:szCs w:val="24"/>
        </w:rPr>
        <w:t>跟岗见习</w:t>
      </w:r>
      <w:r w:rsidRPr="00733DCB">
        <w:rPr>
          <w:rStyle w:val="a5"/>
          <w:rFonts w:ascii="仿宋_GB2312" w:eastAsia="仿宋_GB2312" w:hAnsi="仿宋" w:cs="Times New Roman" w:hint="eastAsia"/>
          <w:bCs/>
          <w:color w:val="auto"/>
          <w:sz w:val="24"/>
          <w:szCs w:val="24"/>
        </w:rPr>
        <w:t>是一种</w:t>
      </w:r>
      <w:r w:rsidRPr="00733DCB">
        <w:rPr>
          <w:rStyle w:val="a5"/>
          <w:rFonts w:ascii="仿宋_GB2312" w:eastAsia="仿宋_GB2312" w:hAnsi="仿宋" w:cs="Times New Roman"/>
          <w:bCs/>
          <w:color w:val="auto"/>
          <w:sz w:val="24"/>
          <w:szCs w:val="24"/>
        </w:rPr>
        <w:t>新型师范生培养模式</w:t>
      </w:r>
      <w:r w:rsidRPr="00733DCB">
        <w:rPr>
          <w:rStyle w:val="a5"/>
          <w:rFonts w:ascii="仿宋_GB2312" w:eastAsia="仿宋_GB2312" w:hAnsi="仿宋" w:cs="Times New Roman" w:hint="eastAsia"/>
          <w:bCs/>
          <w:color w:val="auto"/>
          <w:sz w:val="24"/>
          <w:szCs w:val="24"/>
        </w:rPr>
        <w:t>，</w:t>
      </w:r>
      <w:r w:rsidRPr="00733DCB">
        <w:rPr>
          <w:rStyle w:val="a5"/>
          <w:rFonts w:ascii="仿宋_GB2312" w:eastAsia="仿宋_GB2312" w:hAnsi="仿宋" w:cs="Times New Roman"/>
          <w:bCs/>
          <w:color w:val="auto"/>
          <w:sz w:val="24"/>
          <w:szCs w:val="24"/>
        </w:rPr>
        <w:t>对大三师范生进行为期一年的跟岗见习培养方式。</w:t>
      </w:r>
      <w:r w:rsidRPr="00733DCB">
        <w:rPr>
          <w:rStyle w:val="a5"/>
          <w:rFonts w:ascii="仿宋_GB2312" w:eastAsia="仿宋_GB2312" w:hAnsi="仿宋" w:cs="Times New Roman"/>
          <w:bCs/>
          <w:color w:val="auto"/>
          <w:sz w:val="24"/>
          <w:szCs w:val="24"/>
        </w:rPr>
        <w:t>“</w:t>
      </w:r>
      <w:r w:rsidRPr="00733DCB">
        <w:rPr>
          <w:rStyle w:val="a5"/>
          <w:rFonts w:ascii="仿宋_GB2312" w:eastAsia="仿宋_GB2312" w:hAnsi="仿宋" w:cs="Times New Roman"/>
          <w:bCs/>
          <w:color w:val="auto"/>
          <w:sz w:val="24"/>
          <w:szCs w:val="24"/>
        </w:rPr>
        <w:t>4+1</w:t>
      </w:r>
      <w:r w:rsidRPr="00733DCB">
        <w:rPr>
          <w:rStyle w:val="a5"/>
          <w:rFonts w:ascii="仿宋_GB2312" w:eastAsia="仿宋_GB2312" w:hAnsi="仿宋" w:cs="Times New Roman"/>
          <w:bCs/>
          <w:color w:val="auto"/>
          <w:sz w:val="24"/>
          <w:szCs w:val="24"/>
        </w:rPr>
        <w:t>”</w:t>
      </w:r>
      <w:r w:rsidRPr="00733DCB">
        <w:rPr>
          <w:rStyle w:val="a5"/>
          <w:rFonts w:ascii="仿宋_GB2312" w:eastAsia="仿宋_GB2312" w:hAnsi="仿宋" w:cs="Times New Roman"/>
          <w:bCs/>
          <w:color w:val="auto"/>
          <w:sz w:val="24"/>
          <w:szCs w:val="24"/>
        </w:rPr>
        <w:t>具体是指在学生入学后的第五和第六学期，安排学生每周一天在见习学校全天跟岗见习，四天在校进行专业知识学习，具有定位准确、实用性和针对性强的特点</w:t>
      </w:r>
      <w:r>
        <w:rPr>
          <w:rStyle w:val="a5"/>
          <w:rFonts w:ascii="仿宋_GB2312" w:eastAsia="仿宋_GB2312" w:hAnsi="仿宋" w:cs="Times New Roman" w:hint="eastAsia"/>
          <w:bCs/>
          <w:color w:val="auto"/>
          <w:sz w:val="24"/>
          <w:szCs w:val="24"/>
        </w:rPr>
        <w:t>，</w:t>
      </w:r>
      <w:r w:rsidRPr="0098725B">
        <w:rPr>
          <w:rStyle w:val="a5"/>
          <w:rFonts w:ascii="仿宋_GB2312" w:eastAsia="仿宋_GB2312" w:hAnsi="仿宋" w:cs="Times New Roman"/>
          <w:bCs/>
          <w:color w:val="auto"/>
          <w:sz w:val="24"/>
          <w:szCs w:val="24"/>
        </w:rPr>
        <w:t>紧紧围绕师范生专业知识体系建构和专业实践技能训练两大主线，将师范生专业能力培养与教师职业技能训练有机结合，帮助师范生完成从学生到教师角色转换。</w:t>
      </w:r>
    </w:p>
    <w:p w:rsidR="00050084" w:rsidRPr="0098725B" w:rsidRDefault="00050084" w:rsidP="00835020">
      <w:pPr>
        <w:spacing w:line="360" w:lineRule="exact"/>
        <w:ind w:firstLine="420"/>
        <w:jc w:val="left"/>
        <w:rPr>
          <w:rStyle w:val="a5"/>
          <w:rFonts w:ascii="仿宋_GB2312" w:eastAsia="仿宋_GB2312" w:hAnsi="仿宋" w:cs="Times New Roman"/>
          <w:b/>
          <w:bCs/>
          <w:color w:val="auto"/>
          <w:sz w:val="24"/>
          <w:szCs w:val="24"/>
        </w:rPr>
      </w:pPr>
      <w:r w:rsidRPr="0098725B">
        <w:rPr>
          <w:rStyle w:val="a5"/>
          <w:rFonts w:ascii="仿宋_GB2312" w:eastAsia="仿宋_GB2312" w:hAnsi="仿宋" w:cs="Times New Roman"/>
          <w:b/>
          <w:bCs/>
          <w:color w:val="auto"/>
          <w:sz w:val="24"/>
          <w:szCs w:val="24"/>
        </w:rPr>
        <w:t>实践体验，改变师范生培养厚实习轻见习</w:t>
      </w:r>
    </w:p>
    <w:p w:rsidR="00050084" w:rsidRPr="0098725B" w:rsidRDefault="00050084" w:rsidP="00835020">
      <w:pPr>
        <w:spacing w:line="360" w:lineRule="exact"/>
        <w:ind w:firstLine="420"/>
        <w:jc w:val="left"/>
        <w:rPr>
          <w:rStyle w:val="a5"/>
          <w:rFonts w:ascii="仿宋_GB2312" w:eastAsia="仿宋_GB2312" w:hAnsi="仿宋" w:cs="Times New Roman"/>
          <w:bCs/>
          <w:color w:val="auto"/>
          <w:sz w:val="24"/>
          <w:szCs w:val="24"/>
        </w:rPr>
      </w:pPr>
      <w:r w:rsidRPr="0098725B">
        <w:rPr>
          <w:rStyle w:val="a5"/>
          <w:rFonts w:ascii="仿宋_GB2312" w:eastAsia="仿宋_GB2312" w:hAnsi="仿宋" w:cs="Times New Roman" w:hint="eastAsia"/>
          <w:bCs/>
          <w:color w:val="auto"/>
          <w:sz w:val="24"/>
          <w:szCs w:val="24"/>
        </w:rPr>
        <w:t>“</w:t>
      </w:r>
      <w:r w:rsidRPr="0098725B">
        <w:rPr>
          <w:rStyle w:val="a5"/>
          <w:rFonts w:ascii="仿宋_GB2312" w:eastAsia="仿宋_GB2312" w:hAnsi="仿宋" w:cs="Times New Roman"/>
          <w:bCs/>
          <w:color w:val="auto"/>
          <w:sz w:val="24"/>
          <w:szCs w:val="24"/>
        </w:rPr>
        <w:t>4+1</w:t>
      </w:r>
      <w:r w:rsidRPr="0098725B">
        <w:rPr>
          <w:rStyle w:val="a5"/>
          <w:rFonts w:ascii="仿宋_GB2312" w:eastAsia="仿宋_GB2312" w:hAnsi="仿宋" w:cs="Times New Roman"/>
          <w:bCs/>
          <w:color w:val="auto"/>
          <w:sz w:val="24"/>
          <w:szCs w:val="24"/>
        </w:rPr>
        <w:t>”</w:t>
      </w:r>
      <w:r w:rsidRPr="0098725B">
        <w:rPr>
          <w:rStyle w:val="a5"/>
          <w:rFonts w:ascii="仿宋_GB2312" w:eastAsia="仿宋_GB2312" w:hAnsi="仿宋" w:cs="Times New Roman"/>
          <w:bCs/>
          <w:color w:val="auto"/>
          <w:sz w:val="24"/>
          <w:szCs w:val="24"/>
        </w:rPr>
        <w:t>将见习安排从原来的连续两周</w:t>
      </w:r>
      <w:r w:rsidRPr="0098725B">
        <w:rPr>
          <w:rStyle w:val="a5"/>
          <w:rFonts w:ascii="仿宋_GB2312" w:eastAsia="仿宋_GB2312" w:hAnsi="仿宋" w:cs="Times New Roman"/>
          <w:bCs/>
          <w:color w:val="auto"/>
          <w:sz w:val="24"/>
          <w:szCs w:val="24"/>
        </w:rPr>
        <w:t>“</w:t>
      </w:r>
      <w:r w:rsidRPr="0098725B">
        <w:rPr>
          <w:rStyle w:val="a5"/>
          <w:rFonts w:ascii="仿宋_GB2312" w:eastAsia="仿宋_GB2312" w:hAnsi="仿宋" w:cs="Times New Roman"/>
          <w:bCs/>
          <w:color w:val="auto"/>
          <w:sz w:val="24"/>
          <w:szCs w:val="24"/>
        </w:rPr>
        <w:t>短平快</w:t>
      </w:r>
      <w:r w:rsidRPr="0098725B">
        <w:rPr>
          <w:rStyle w:val="a5"/>
          <w:rFonts w:ascii="仿宋_GB2312" w:eastAsia="仿宋_GB2312" w:hAnsi="仿宋" w:cs="Times New Roman"/>
          <w:bCs/>
          <w:color w:val="auto"/>
          <w:sz w:val="24"/>
          <w:szCs w:val="24"/>
        </w:rPr>
        <w:t>”</w:t>
      </w:r>
      <w:r w:rsidRPr="0098725B">
        <w:rPr>
          <w:rStyle w:val="a5"/>
          <w:rFonts w:ascii="仿宋_GB2312" w:eastAsia="仿宋_GB2312" w:hAnsi="仿宋" w:cs="Times New Roman"/>
          <w:bCs/>
          <w:color w:val="auto"/>
          <w:sz w:val="24"/>
          <w:szCs w:val="24"/>
        </w:rPr>
        <w:t>模式拉伸为纵跨一年的</w:t>
      </w:r>
      <w:r w:rsidRPr="0098725B">
        <w:rPr>
          <w:rStyle w:val="a5"/>
          <w:rFonts w:ascii="仿宋_GB2312" w:eastAsia="仿宋_GB2312" w:hAnsi="仿宋" w:cs="Times New Roman"/>
          <w:bCs/>
          <w:color w:val="auto"/>
          <w:sz w:val="24"/>
          <w:szCs w:val="24"/>
        </w:rPr>
        <w:t>“</w:t>
      </w:r>
      <w:r w:rsidRPr="0098725B">
        <w:rPr>
          <w:rStyle w:val="a5"/>
          <w:rFonts w:ascii="仿宋_GB2312" w:eastAsia="仿宋_GB2312" w:hAnsi="仿宋" w:cs="Times New Roman"/>
          <w:bCs/>
          <w:color w:val="auto"/>
          <w:sz w:val="24"/>
          <w:szCs w:val="24"/>
        </w:rPr>
        <w:t>长流水式</w:t>
      </w:r>
      <w:r w:rsidRPr="0098725B">
        <w:rPr>
          <w:rStyle w:val="a5"/>
          <w:rFonts w:ascii="仿宋_GB2312" w:eastAsia="仿宋_GB2312" w:hAnsi="仿宋" w:cs="Times New Roman"/>
          <w:bCs/>
          <w:color w:val="auto"/>
          <w:sz w:val="24"/>
          <w:szCs w:val="24"/>
        </w:rPr>
        <w:t>”</w:t>
      </w:r>
      <w:r w:rsidRPr="0098725B">
        <w:rPr>
          <w:rStyle w:val="a5"/>
          <w:rFonts w:ascii="仿宋_GB2312" w:eastAsia="仿宋_GB2312" w:hAnsi="仿宋" w:cs="Times New Roman"/>
          <w:bCs/>
          <w:color w:val="auto"/>
          <w:sz w:val="24"/>
          <w:szCs w:val="24"/>
        </w:rPr>
        <w:t>。在每周1天的跟岗见习期间，</w:t>
      </w:r>
      <w:r>
        <w:rPr>
          <w:rStyle w:val="a5"/>
          <w:rFonts w:ascii="仿宋_GB2312" w:eastAsia="仿宋_GB2312" w:hAnsi="仿宋" w:cs="Times New Roman" w:hint="eastAsia"/>
          <w:bCs/>
          <w:color w:val="auto"/>
          <w:sz w:val="24"/>
          <w:szCs w:val="24"/>
        </w:rPr>
        <w:t>学生</w:t>
      </w:r>
      <w:r w:rsidRPr="0098725B">
        <w:rPr>
          <w:rStyle w:val="a5"/>
          <w:rFonts w:ascii="仿宋_GB2312" w:eastAsia="仿宋_GB2312" w:hAnsi="仿宋" w:cs="Times New Roman"/>
          <w:bCs/>
          <w:color w:val="auto"/>
          <w:sz w:val="24"/>
          <w:szCs w:val="24"/>
        </w:rPr>
        <w:t>要全程参与所分配到的中小学班级的各种教育教学实践活动，不仅要观摩体验实践导师课堂教学各个环节，还要适当参与班级管理、教研活动等各项实践活动。见习期间，学院应为师范生提供中小学实践导师与本校见习指导教师的联</w:t>
      </w:r>
      <w:r>
        <w:rPr>
          <w:rStyle w:val="a5"/>
          <w:rFonts w:ascii="仿宋_GB2312" w:eastAsia="仿宋_GB2312" w:hAnsi="仿宋" w:cs="Times New Roman"/>
          <w:bCs/>
          <w:color w:val="auto"/>
          <w:sz w:val="24"/>
          <w:szCs w:val="24"/>
        </w:rPr>
        <w:t>合指导，并为每位师范生建立教学技能跟踪档案，实行全方位动态评价</w:t>
      </w:r>
      <w:r w:rsidRPr="0098725B">
        <w:rPr>
          <w:rStyle w:val="a5"/>
          <w:rFonts w:ascii="仿宋_GB2312" w:eastAsia="仿宋_GB2312" w:hAnsi="仿宋" w:cs="Times New Roman"/>
          <w:bCs/>
          <w:color w:val="auto"/>
          <w:sz w:val="24"/>
          <w:szCs w:val="24"/>
        </w:rPr>
        <w:t>。</w:t>
      </w:r>
    </w:p>
    <w:p w:rsidR="00050084" w:rsidRPr="0098725B" w:rsidRDefault="00050084" w:rsidP="00835020">
      <w:pPr>
        <w:spacing w:line="360" w:lineRule="exact"/>
        <w:ind w:firstLine="420"/>
        <w:jc w:val="left"/>
        <w:rPr>
          <w:rStyle w:val="a5"/>
          <w:rFonts w:ascii="仿宋_GB2312" w:eastAsia="仿宋_GB2312" w:hAnsi="仿宋" w:cs="Times New Roman"/>
          <w:b/>
          <w:bCs/>
          <w:color w:val="auto"/>
          <w:sz w:val="24"/>
          <w:szCs w:val="24"/>
        </w:rPr>
      </w:pPr>
      <w:r w:rsidRPr="0098725B">
        <w:rPr>
          <w:rStyle w:val="a5"/>
          <w:rFonts w:ascii="仿宋_GB2312" w:eastAsia="仿宋_GB2312" w:hAnsi="仿宋" w:cs="Times New Roman"/>
          <w:b/>
          <w:bCs/>
          <w:color w:val="auto"/>
          <w:sz w:val="24"/>
          <w:szCs w:val="24"/>
        </w:rPr>
        <w:t>课程改革，培养更具针对性和实践性</w:t>
      </w:r>
    </w:p>
    <w:p w:rsidR="00050084" w:rsidRDefault="00050084" w:rsidP="00835020">
      <w:pPr>
        <w:spacing w:line="360" w:lineRule="exact"/>
        <w:ind w:firstLine="420"/>
        <w:jc w:val="left"/>
        <w:rPr>
          <w:rStyle w:val="a5"/>
          <w:rFonts w:ascii="仿宋_GB2312" w:eastAsia="仿宋_GB2312" w:hAnsi="仿宋" w:cs="Times New Roman"/>
          <w:bCs/>
          <w:color w:val="auto"/>
          <w:sz w:val="24"/>
          <w:szCs w:val="24"/>
        </w:rPr>
      </w:pPr>
      <w:r w:rsidRPr="0098725B">
        <w:rPr>
          <w:rStyle w:val="a5"/>
          <w:rFonts w:ascii="仿宋_GB2312" w:eastAsia="仿宋_GB2312" w:hAnsi="仿宋" w:cs="Times New Roman"/>
          <w:bCs/>
          <w:color w:val="auto"/>
          <w:sz w:val="24"/>
          <w:szCs w:val="24"/>
        </w:rPr>
        <w:t>为配合</w:t>
      </w:r>
      <w:r w:rsidRPr="0098725B">
        <w:rPr>
          <w:rStyle w:val="a5"/>
          <w:rFonts w:ascii="仿宋_GB2312" w:eastAsia="仿宋_GB2312" w:hAnsi="仿宋" w:cs="Times New Roman"/>
          <w:bCs/>
          <w:color w:val="auto"/>
          <w:sz w:val="24"/>
          <w:szCs w:val="24"/>
        </w:rPr>
        <w:t>“</w:t>
      </w:r>
      <w:r w:rsidRPr="0098725B">
        <w:rPr>
          <w:rStyle w:val="a5"/>
          <w:rFonts w:ascii="仿宋_GB2312" w:eastAsia="仿宋_GB2312" w:hAnsi="仿宋" w:cs="Times New Roman"/>
          <w:bCs/>
          <w:color w:val="auto"/>
          <w:sz w:val="24"/>
          <w:szCs w:val="24"/>
        </w:rPr>
        <w:t>4+1</w:t>
      </w:r>
      <w:r w:rsidRPr="0098725B">
        <w:rPr>
          <w:rStyle w:val="a5"/>
          <w:rFonts w:ascii="仿宋_GB2312" w:eastAsia="仿宋_GB2312" w:hAnsi="仿宋" w:cs="Times New Roman"/>
          <w:bCs/>
          <w:color w:val="auto"/>
          <w:sz w:val="24"/>
          <w:szCs w:val="24"/>
        </w:rPr>
        <w:t>”</w:t>
      </w:r>
      <w:r w:rsidRPr="0098725B">
        <w:rPr>
          <w:rStyle w:val="a5"/>
          <w:rFonts w:ascii="仿宋_GB2312" w:eastAsia="仿宋_GB2312" w:hAnsi="仿宋" w:cs="Times New Roman"/>
          <w:bCs/>
          <w:color w:val="auto"/>
          <w:sz w:val="24"/>
          <w:szCs w:val="24"/>
        </w:rPr>
        <w:t>跟岗见习顺利开展，须对原有的人才培养方案进行调整，同时对课程体系建设、课程内容等也要做出相应改革。除了开设一些常规专业主干课程和教育类理论课程外，还应增设三字一话、语言表达、课件制作、教学设计及媒体使用等师范生教师技能课程。</w:t>
      </w:r>
    </w:p>
    <w:p w:rsidR="00050084" w:rsidRDefault="00050084" w:rsidP="00835020">
      <w:pPr>
        <w:spacing w:line="360" w:lineRule="exact"/>
        <w:ind w:firstLine="420"/>
        <w:jc w:val="left"/>
        <w:rPr>
          <w:rStyle w:val="a5"/>
          <w:rFonts w:ascii="仿宋_GB2312" w:eastAsia="仿宋_GB2312" w:hAnsi="仿宋" w:cs="Times New Roman"/>
          <w:bCs/>
          <w:color w:val="auto"/>
          <w:sz w:val="24"/>
          <w:szCs w:val="24"/>
        </w:rPr>
      </w:pPr>
      <w:r>
        <w:rPr>
          <w:rStyle w:val="a5"/>
          <w:rFonts w:ascii="仿宋_GB2312" w:eastAsia="仿宋_GB2312" w:hAnsi="仿宋" w:cs="Times New Roman" w:hint="eastAsia"/>
          <w:bCs/>
          <w:color w:val="auto"/>
          <w:sz w:val="24"/>
          <w:szCs w:val="24"/>
        </w:rPr>
        <w:t>同时</w:t>
      </w:r>
      <w:r w:rsidRPr="0098725B">
        <w:rPr>
          <w:rStyle w:val="a5"/>
          <w:rFonts w:ascii="仿宋_GB2312" w:eastAsia="仿宋_GB2312" w:hAnsi="仿宋" w:cs="Times New Roman"/>
          <w:bCs/>
          <w:color w:val="auto"/>
          <w:sz w:val="24"/>
          <w:szCs w:val="24"/>
        </w:rPr>
        <w:t>还必须加强与地方基础教育合作，充分利用师范教育的重要校外资源，使他们共同参与到师范生培养中来。如聘请基础教育一线教育专家为师范生开设系列讲座，解读新课标，结合具体案例讲解如何进行教学设计和提高课堂教学的有效性，并就教师编制考试等师范生关注的热点问题进行专门讲解。</w:t>
      </w:r>
    </w:p>
    <w:p w:rsidR="00457C53" w:rsidRDefault="00050084" w:rsidP="00835020">
      <w:pPr>
        <w:spacing w:line="360" w:lineRule="exact"/>
        <w:ind w:firstLine="420"/>
        <w:jc w:val="left"/>
        <w:rPr>
          <w:rStyle w:val="a5"/>
          <w:rFonts w:ascii="仿宋_GB2312" w:eastAsia="仿宋_GB2312" w:hAnsi="仿宋" w:cs="Times New Roman"/>
          <w:bCs/>
          <w:color w:val="auto"/>
          <w:sz w:val="24"/>
          <w:szCs w:val="24"/>
        </w:rPr>
      </w:pPr>
      <w:r w:rsidRPr="0098725B">
        <w:rPr>
          <w:rStyle w:val="a5"/>
          <w:rFonts w:ascii="仿宋_GB2312" w:eastAsia="仿宋_GB2312" w:hAnsi="仿宋" w:cs="Times New Roman"/>
          <w:bCs/>
          <w:color w:val="auto"/>
          <w:sz w:val="24"/>
          <w:szCs w:val="24"/>
        </w:rPr>
        <w:t>“</w:t>
      </w:r>
      <w:r w:rsidRPr="0098725B">
        <w:rPr>
          <w:rStyle w:val="a5"/>
          <w:rFonts w:ascii="仿宋_GB2312" w:eastAsia="仿宋_GB2312" w:hAnsi="仿宋" w:cs="Times New Roman"/>
          <w:bCs/>
          <w:color w:val="auto"/>
          <w:sz w:val="24"/>
          <w:szCs w:val="24"/>
        </w:rPr>
        <w:t>4+1</w:t>
      </w:r>
      <w:r w:rsidRPr="0098725B">
        <w:rPr>
          <w:rStyle w:val="a5"/>
          <w:rFonts w:ascii="仿宋_GB2312" w:eastAsia="仿宋_GB2312" w:hAnsi="仿宋" w:cs="Times New Roman"/>
          <w:bCs/>
          <w:color w:val="auto"/>
          <w:sz w:val="24"/>
          <w:szCs w:val="24"/>
        </w:rPr>
        <w:t>”</w:t>
      </w:r>
      <w:r w:rsidRPr="0098725B">
        <w:rPr>
          <w:rStyle w:val="a5"/>
          <w:rFonts w:ascii="仿宋_GB2312" w:eastAsia="仿宋_GB2312" w:hAnsi="仿宋" w:cs="Times New Roman"/>
          <w:bCs/>
          <w:color w:val="auto"/>
          <w:sz w:val="24"/>
          <w:szCs w:val="24"/>
        </w:rPr>
        <w:t>跟岗见习模式还加强了师范院校与地方中小学和基层教研机构的交流与合作，使高校能随时把握基础教育对师范生的岗位素质要求以及最前沿的基础教育科研成果，从而为培养适应地方基础教育需求的师德好、素质优、科研行以及业务精的师范生做出更大的贡献。</w:t>
      </w:r>
      <w:r>
        <w:rPr>
          <w:rStyle w:val="a5"/>
          <w:rFonts w:ascii="仿宋_GB2312" w:eastAsia="仿宋_GB2312" w:hAnsi="仿宋" w:cs="Times New Roman" w:hint="eastAsia"/>
          <w:bCs/>
          <w:color w:val="auto"/>
          <w:sz w:val="24"/>
          <w:szCs w:val="24"/>
        </w:rPr>
        <w:t xml:space="preserve">  </w:t>
      </w:r>
      <w:r>
        <w:rPr>
          <w:rStyle w:val="a5"/>
          <w:rFonts w:ascii="仿宋_GB2312" w:eastAsia="仿宋_GB2312" w:hAnsi="仿宋" w:cs="Times New Roman"/>
          <w:bCs/>
          <w:color w:val="auto"/>
          <w:sz w:val="24"/>
          <w:szCs w:val="24"/>
        </w:rPr>
        <w:t xml:space="preserve">      </w:t>
      </w:r>
      <w:r w:rsidR="0063715B">
        <w:rPr>
          <w:rStyle w:val="a5"/>
          <w:rFonts w:ascii="仿宋_GB2312" w:eastAsia="仿宋_GB2312" w:hAnsi="仿宋" w:cs="Times New Roman" w:hint="eastAsia"/>
          <w:bCs/>
          <w:color w:val="auto"/>
          <w:sz w:val="24"/>
          <w:szCs w:val="24"/>
        </w:rPr>
        <w:t xml:space="preserve">                          </w:t>
      </w:r>
      <w:r>
        <w:rPr>
          <w:rStyle w:val="a5"/>
          <w:rFonts w:ascii="仿宋_GB2312" w:eastAsia="仿宋_GB2312" w:hAnsi="仿宋" w:cs="Times New Roman"/>
          <w:bCs/>
          <w:color w:val="auto"/>
          <w:sz w:val="24"/>
          <w:szCs w:val="24"/>
        </w:rPr>
        <w:t xml:space="preserve">    </w:t>
      </w:r>
      <w:r>
        <w:rPr>
          <w:rStyle w:val="a5"/>
          <w:rFonts w:ascii="仿宋_GB2312" w:eastAsia="仿宋_GB2312" w:hAnsi="仿宋" w:cs="Times New Roman" w:hint="eastAsia"/>
          <w:bCs/>
          <w:color w:val="auto"/>
          <w:sz w:val="24"/>
          <w:szCs w:val="24"/>
        </w:rPr>
        <w:t>（</w:t>
      </w:r>
      <w:r w:rsidRPr="00143E45">
        <w:rPr>
          <w:rStyle w:val="a5"/>
          <w:rFonts w:ascii="仿宋_GB2312" w:eastAsia="仿宋_GB2312" w:hAnsi="仿宋" w:cs="Times New Roman"/>
          <w:bCs/>
          <w:color w:val="auto"/>
          <w:sz w:val="24"/>
          <w:szCs w:val="24"/>
        </w:rPr>
        <w:t>来源：《中国教育报》</w:t>
      </w:r>
      <w:r>
        <w:rPr>
          <w:rStyle w:val="a5"/>
          <w:rFonts w:ascii="仿宋_GB2312" w:eastAsia="仿宋_GB2312" w:hAnsi="仿宋" w:cs="Times New Roman" w:hint="eastAsia"/>
          <w:bCs/>
          <w:color w:val="auto"/>
          <w:sz w:val="24"/>
          <w:szCs w:val="24"/>
        </w:rPr>
        <w:t>）</w:t>
      </w:r>
    </w:p>
    <w:p w:rsidR="00FE3C41" w:rsidRPr="00A5344D" w:rsidRDefault="00FE3C41" w:rsidP="00835020">
      <w:pPr>
        <w:spacing w:line="360" w:lineRule="exact"/>
        <w:ind w:firstLine="420"/>
        <w:jc w:val="left"/>
        <w:rPr>
          <w:rStyle w:val="a5"/>
          <w:rFonts w:ascii="仿宋_GB2312" w:eastAsia="仿宋_GB2312" w:hAnsi="仿宋" w:cs="Times New Roman" w:hint="eastAsia"/>
          <w:bCs/>
          <w:color w:val="auto"/>
          <w:sz w:val="24"/>
          <w:szCs w:val="24"/>
        </w:rPr>
      </w:pPr>
    </w:p>
    <w:p w:rsidR="009B1FD0" w:rsidRDefault="009B1FD0" w:rsidP="00B71F44">
      <w:pPr>
        <w:tabs>
          <w:tab w:val="left" w:pos="7491"/>
        </w:tabs>
        <w:outlineLvl w:val="0"/>
        <w:rPr>
          <w:rStyle w:val="a5"/>
          <w:rFonts w:ascii="黑体" w:eastAsia="黑体" w:hAnsi="黑体"/>
          <w:color w:val="FF0000"/>
          <w:sz w:val="36"/>
          <w:szCs w:val="36"/>
        </w:rPr>
      </w:pPr>
      <w:r w:rsidRPr="001F2F85">
        <w:rPr>
          <w:rStyle w:val="a5"/>
          <w:rFonts w:ascii="黑体" w:eastAsia="黑体" w:hAnsi="黑体" w:hint="eastAsia"/>
          <w:color w:val="FF0000"/>
          <w:sz w:val="36"/>
          <w:szCs w:val="36"/>
        </w:rPr>
        <w:t>【</w:t>
      </w:r>
      <w:r>
        <w:rPr>
          <w:rStyle w:val="a5"/>
          <w:rFonts w:ascii="黑体" w:eastAsia="黑体" w:hAnsi="黑体" w:hint="eastAsia"/>
          <w:color w:val="FF0000"/>
          <w:sz w:val="36"/>
          <w:szCs w:val="36"/>
        </w:rPr>
        <w:t>院校实践</w:t>
      </w:r>
      <w:r w:rsidRPr="001F2F85">
        <w:rPr>
          <w:rStyle w:val="a5"/>
          <w:rFonts w:ascii="黑体" w:eastAsia="黑体" w:hAnsi="黑体" w:hint="eastAsia"/>
          <w:color w:val="FF0000"/>
          <w:sz w:val="36"/>
          <w:szCs w:val="36"/>
        </w:rPr>
        <w:t>】</w:t>
      </w:r>
    </w:p>
    <w:p w:rsidR="00B71F44" w:rsidRDefault="00B71F44" w:rsidP="00835020">
      <w:pPr>
        <w:spacing w:line="360" w:lineRule="exact"/>
        <w:outlineLvl w:val="1"/>
        <w:rPr>
          <w:rStyle w:val="a5"/>
          <w:rFonts w:ascii="仿宋_GB2312" w:eastAsia="仿宋_GB2312" w:hAnsi="仿宋" w:cs="Times New Roman"/>
          <w:b/>
          <w:bCs/>
          <w:color w:val="auto"/>
          <w:sz w:val="24"/>
          <w:szCs w:val="24"/>
        </w:rPr>
      </w:pPr>
      <w:r w:rsidRPr="00254F5F">
        <w:rPr>
          <w:rStyle w:val="a5"/>
          <w:rFonts w:ascii="仿宋_GB2312" w:eastAsia="仿宋_GB2312" w:hAnsi="仿宋" w:hint="eastAsia"/>
          <w:b/>
          <w:bCs/>
          <w:color w:val="auto"/>
          <w:sz w:val="24"/>
        </w:rPr>
        <w:t>◆</w:t>
      </w:r>
      <w:r>
        <w:rPr>
          <w:rStyle w:val="a5"/>
          <w:rFonts w:ascii="仿宋_GB2312" w:eastAsia="仿宋_GB2312" w:hAnsi="仿宋" w:hint="eastAsia"/>
          <w:b/>
          <w:bCs/>
          <w:color w:val="auto"/>
          <w:sz w:val="24"/>
        </w:rPr>
        <w:t xml:space="preserve"> </w:t>
      </w:r>
      <w:r w:rsidRPr="006B6B0B">
        <w:rPr>
          <w:rStyle w:val="a5"/>
          <w:rFonts w:ascii="仿宋_GB2312" w:eastAsia="仿宋_GB2312" w:hAnsi="仿宋" w:cs="Times New Roman" w:hint="eastAsia"/>
          <w:b/>
          <w:bCs/>
          <w:color w:val="auto"/>
          <w:sz w:val="24"/>
          <w:szCs w:val="24"/>
        </w:rPr>
        <w:t>大连理工大学 国际认证：全方位的工科教育改革</w:t>
      </w:r>
    </w:p>
    <w:p w:rsidR="00B71F44" w:rsidRPr="00FB6C20" w:rsidRDefault="00B71F44" w:rsidP="00835020">
      <w:pPr>
        <w:spacing w:line="360" w:lineRule="exact"/>
        <w:ind w:firstLine="420"/>
        <w:jc w:val="left"/>
        <w:rPr>
          <w:rStyle w:val="a5"/>
          <w:rFonts w:ascii="仿宋_GB2312" w:eastAsia="仿宋_GB2312" w:hAnsi="仿宋" w:cs="Times New Roman"/>
          <w:b/>
          <w:bCs/>
          <w:color w:val="auto"/>
          <w:sz w:val="24"/>
          <w:szCs w:val="24"/>
        </w:rPr>
      </w:pPr>
      <w:r w:rsidRPr="00FB6C20">
        <w:rPr>
          <w:rStyle w:val="a5"/>
          <w:rFonts w:ascii="仿宋_GB2312" w:eastAsia="仿宋_GB2312" w:hAnsi="仿宋" w:cs="Times New Roman"/>
          <w:b/>
          <w:color w:val="auto"/>
          <w:sz w:val="24"/>
          <w:szCs w:val="24"/>
        </w:rPr>
        <w:t>工程认证：工科教育的深刻转型</w:t>
      </w:r>
    </w:p>
    <w:p w:rsidR="00B71F44" w:rsidRPr="00FB6C20" w:rsidRDefault="00B71F44" w:rsidP="00835020">
      <w:pPr>
        <w:spacing w:line="360" w:lineRule="exact"/>
        <w:ind w:firstLine="420"/>
        <w:jc w:val="left"/>
        <w:rPr>
          <w:rStyle w:val="a5"/>
          <w:rFonts w:ascii="仿宋_GB2312" w:eastAsia="仿宋_GB2312" w:hAnsi="仿宋" w:cs="Times New Roman"/>
          <w:bCs/>
          <w:color w:val="auto"/>
          <w:sz w:val="24"/>
          <w:szCs w:val="24"/>
        </w:rPr>
      </w:pPr>
      <w:r w:rsidRPr="00FB6C20">
        <w:rPr>
          <w:rStyle w:val="a5"/>
          <w:rFonts w:ascii="仿宋_GB2312" w:eastAsia="仿宋_GB2312" w:hAnsi="仿宋" w:cs="Times New Roman"/>
          <w:bCs/>
          <w:color w:val="auto"/>
          <w:sz w:val="24"/>
          <w:szCs w:val="24"/>
        </w:rPr>
        <w:t>大连理工大学先后有18个专业通过工程教育专业认证，成为全国高校中通过专业认证最多的学校。</w:t>
      </w:r>
      <w:r w:rsidRPr="00FB6C20">
        <w:rPr>
          <w:rStyle w:val="a5"/>
          <w:rFonts w:ascii="仿宋_GB2312" w:eastAsia="仿宋_GB2312" w:hAnsi="仿宋" w:cs="Times New Roman" w:hint="eastAsia"/>
          <w:bCs/>
          <w:color w:val="auto"/>
          <w:sz w:val="24"/>
          <w:szCs w:val="24"/>
        </w:rPr>
        <w:t>该校</w:t>
      </w:r>
      <w:r w:rsidRPr="00FB6C20">
        <w:rPr>
          <w:rStyle w:val="a5"/>
          <w:rFonts w:ascii="仿宋_GB2312" w:eastAsia="仿宋_GB2312" w:hAnsi="仿宋" w:cs="Times New Roman"/>
          <w:bCs/>
          <w:color w:val="auto"/>
          <w:sz w:val="24"/>
          <w:szCs w:val="24"/>
        </w:rPr>
        <w:t>副校长朱泓教授认为：</w:t>
      </w:r>
      <w:r w:rsidRPr="00FB6C20">
        <w:rPr>
          <w:rStyle w:val="a5"/>
          <w:rFonts w:ascii="仿宋_GB2312" w:eastAsia="仿宋_GB2312" w:hAnsi="仿宋" w:cs="Times New Roman"/>
          <w:bCs/>
          <w:color w:val="auto"/>
          <w:sz w:val="24"/>
          <w:szCs w:val="24"/>
        </w:rPr>
        <w:t>“</w:t>
      </w:r>
      <w:r w:rsidRPr="00FB6C20">
        <w:rPr>
          <w:rStyle w:val="a5"/>
          <w:rFonts w:ascii="仿宋_GB2312" w:eastAsia="仿宋_GB2312" w:hAnsi="仿宋" w:cs="Times New Roman"/>
          <w:bCs/>
          <w:color w:val="auto"/>
          <w:sz w:val="24"/>
          <w:szCs w:val="24"/>
        </w:rPr>
        <w:t>工科专业接受认证大考，是中国高校在发生急遽变革的缩影。从结构形态到运行机制乃至思想理念，都要发生转变。工程教育专业认证是促进高等工程教育改革和质量保证体系建设的重要一环，也是中国一流大学人才培养与国际接轨的重要体现。</w:t>
      </w:r>
      <w:r w:rsidRPr="00FB6C20">
        <w:rPr>
          <w:rStyle w:val="a5"/>
          <w:rFonts w:ascii="仿宋_GB2312" w:eastAsia="仿宋_GB2312" w:hAnsi="仿宋" w:cs="Times New Roman"/>
          <w:bCs/>
          <w:color w:val="auto"/>
          <w:sz w:val="24"/>
          <w:szCs w:val="24"/>
        </w:rPr>
        <w:t>”</w:t>
      </w:r>
    </w:p>
    <w:p w:rsidR="00B71F44" w:rsidRPr="00FB6C20" w:rsidRDefault="00B71F44" w:rsidP="00835020">
      <w:pPr>
        <w:spacing w:line="360" w:lineRule="exact"/>
        <w:ind w:firstLine="420"/>
        <w:jc w:val="left"/>
        <w:rPr>
          <w:rStyle w:val="a5"/>
          <w:rFonts w:ascii="仿宋_GB2312" w:eastAsia="仿宋_GB2312" w:hAnsi="仿宋" w:cs="Times New Roman"/>
          <w:b/>
          <w:bCs/>
          <w:color w:val="auto"/>
          <w:sz w:val="24"/>
          <w:szCs w:val="24"/>
        </w:rPr>
      </w:pPr>
      <w:r w:rsidRPr="00FB6C20">
        <w:rPr>
          <w:rStyle w:val="a5"/>
          <w:rFonts w:ascii="仿宋_GB2312" w:eastAsia="仿宋_GB2312" w:hAnsi="仿宋" w:cs="Times New Roman"/>
          <w:b/>
          <w:color w:val="auto"/>
          <w:sz w:val="24"/>
          <w:szCs w:val="24"/>
        </w:rPr>
        <w:t>制度建设：解构、再造管理范式</w:t>
      </w:r>
    </w:p>
    <w:p w:rsidR="00B71F44" w:rsidRPr="00FB6C20" w:rsidRDefault="00B71F44" w:rsidP="00835020">
      <w:pPr>
        <w:spacing w:line="360" w:lineRule="exact"/>
        <w:ind w:firstLine="420"/>
        <w:jc w:val="left"/>
        <w:rPr>
          <w:rStyle w:val="a5"/>
          <w:rFonts w:ascii="仿宋_GB2312" w:eastAsia="仿宋_GB2312" w:hAnsi="仿宋" w:cs="Times New Roman"/>
          <w:bCs/>
          <w:color w:val="auto"/>
          <w:sz w:val="24"/>
          <w:szCs w:val="24"/>
        </w:rPr>
      </w:pPr>
      <w:r w:rsidRPr="00FB6C20">
        <w:rPr>
          <w:rStyle w:val="a5"/>
          <w:rFonts w:ascii="仿宋_GB2312" w:eastAsia="仿宋_GB2312" w:hAnsi="仿宋" w:cs="Times New Roman"/>
          <w:bCs/>
          <w:color w:val="auto"/>
          <w:sz w:val="24"/>
          <w:szCs w:val="24"/>
        </w:rPr>
        <w:t>我国正式成为《华盛顿协议》成员国，意味着经该国家认证的工程教育专业具有国际等效资格，成员国之间专业质量互认，工程学位互认，对我国大学与全球人才市场直接对接有促进作用。专业认证的过程并不轻松，此番洗礼，首先是学校工科专业管理组织的解构和再造过程。</w:t>
      </w:r>
    </w:p>
    <w:p w:rsidR="00B71F44" w:rsidRPr="00FB6C20" w:rsidRDefault="00B71F44" w:rsidP="00835020">
      <w:pPr>
        <w:spacing w:line="360" w:lineRule="exact"/>
        <w:ind w:firstLine="420"/>
        <w:jc w:val="left"/>
        <w:rPr>
          <w:rStyle w:val="a5"/>
          <w:rFonts w:ascii="仿宋_GB2312" w:eastAsia="仿宋_GB2312" w:hAnsi="仿宋" w:cs="Times New Roman"/>
          <w:bCs/>
          <w:color w:val="auto"/>
          <w:sz w:val="24"/>
          <w:szCs w:val="24"/>
        </w:rPr>
      </w:pPr>
      <w:r w:rsidRPr="00FB6C20">
        <w:rPr>
          <w:rStyle w:val="a5"/>
          <w:rFonts w:ascii="仿宋_GB2312" w:eastAsia="仿宋_GB2312" w:hAnsi="仿宋" w:cs="Times New Roman"/>
          <w:bCs/>
          <w:color w:val="auto"/>
          <w:sz w:val="24"/>
          <w:szCs w:val="24"/>
        </w:rPr>
        <w:t>加强教学资料管理。专业认证要求教学中的每项内容都要有</w:t>
      </w:r>
      <w:r w:rsidRPr="00FB6C20">
        <w:rPr>
          <w:rStyle w:val="a5"/>
          <w:rFonts w:ascii="仿宋_GB2312" w:eastAsia="仿宋_GB2312" w:hAnsi="仿宋" w:cs="Times New Roman" w:hint="eastAsia"/>
          <w:bCs/>
          <w:color w:val="auto"/>
          <w:sz w:val="24"/>
          <w:szCs w:val="24"/>
        </w:rPr>
        <w:t>依据</w:t>
      </w:r>
      <w:r w:rsidRPr="00FB6C20">
        <w:rPr>
          <w:rStyle w:val="a5"/>
          <w:rFonts w:ascii="仿宋_GB2312" w:eastAsia="仿宋_GB2312" w:hAnsi="仿宋" w:cs="Times New Roman"/>
          <w:bCs/>
          <w:color w:val="auto"/>
          <w:sz w:val="24"/>
          <w:szCs w:val="24"/>
        </w:rPr>
        <w:t>。</w:t>
      </w:r>
      <w:r w:rsidRPr="00FB6C20">
        <w:rPr>
          <w:rStyle w:val="a5"/>
          <w:rFonts w:ascii="仿宋_GB2312" w:eastAsia="仿宋_GB2312" w:hAnsi="仿宋" w:cs="Times New Roman" w:hint="eastAsia"/>
          <w:bCs/>
          <w:color w:val="auto"/>
          <w:sz w:val="24"/>
          <w:szCs w:val="24"/>
        </w:rPr>
        <w:t>该校改变</w:t>
      </w:r>
      <w:r w:rsidRPr="00FB6C20">
        <w:rPr>
          <w:rStyle w:val="a5"/>
          <w:rFonts w:ascii="仿宋_GB2312" w:eastAsia="仿宋_GB2312" w:hAnsi="仿宋" w:cs="Times New Roman"/>
          <w:bCs/>
          <w:color w:val="auto"/>
          <w:sz w:val="24"/>
          <w:szCs w:val="24"/>
        </w:rPr>
        <w:t>了教学资料室</w:t>
      </w:r>
      <w:r w:rsidRPr="00FB6C20">
        <w:rPr>
          <w:rStyle w:val="a5"/>
          <w:rFonts w:ascii="仿宋_GB2312" w:eastAsia="仿宋_GB2312" w:hAnsi="仿宋" w:cs="Times New Roman" w:hint="eastAsia"/>
          <w:bCs/>
          <w:color w:val="auto"/>
          <w:sz w:val="24"/>
          <w:szCs w:val="24"/>
        </w:rPr>
        <w:t>为</w:t>
      </w:r>
      <w:r w:rsidRPr="00FB6C20">
        <w:rPr>
          <w:rStyle w:val="a5"/>
          <w:rFonts w:ascii="仿宋_GB2312" w:eastAsia="仿宋_GB2312" w:hAnsi="仿宋" w:cs="Times New Roman"/>
          <w:bCs/>
          <w:color w:val="auto"/>
          <w:sz w:val="24"/>
          <w:szCs w:val="24"/>
        </w:rPr>
        <w:t>学部</w:t>
      </w:r>
      <w:r w:rsidRPr="00FB6C20">
        <w:rPr>
          <w:rStyle w:val="a5"/>
          <w:rFonts w:ascii="仿宋_GB2312" w:eastAsia="仿宋_GB2312" w:hAnsi="仿宋" w:cs="Times New Roman" w:hint="eastAsia"/>
          <w:bCs/>
          <w:color w:val="auto"/>
          <w:sz w:val="24"/>
          <w:szCs w:val="24"/>
        </w:rPr>
        <w:t>所</w:t>
      </w:r>
      <w:r w:rsidRPr="00FB6C20">
        <w:rPr>
          <w:rStyle w:val="a5"/>
          <w:rFonts w:ascii="仿宋_GB2312" w:eastAsia="仿宋_GB2312" w:hAnsi="仿宋" w:cs="Times New Roman"/>
          <w:bCs/>
          <w:color w:val="auto"/>
          <w:sz w:val="24"/>
          <w:szCs w:val="24"/>
        </w:rPr>
        <w:t>有</w:t>
      </w:r>
      <w:r w:rsidRPr="00FB6C20">
        <w:rPr>
          <w:rStyle w:val="a5"/>
          <w:rFonts w:ascii="仿宋_GB2312" w:eastAsia="仿宋_GB2312" w:hAnsi="仿宋" w:cs="Times New Roman" w:hint="eastAsia"/>
          <w:bCs/>
          <w:color w:val="auto"/>
          <w:sz w:val="24"/>
          <w:szCs w:val="24"/>
        </w:rPr>
        <w:t>的</w:t>
      </w:r>
      <w:r w:rsidRPr="00FB6C20">
        <w:rPr>
          <w:rStyle w:val="a5"/>
          <w:rFonts w:ascii="仿宋_GB2312" w:eastAsia="仿宋_GB2312" w:hAnsi="仿宋" w:cs="Times New Roman"/>
          <w:bCs/>
          <w:color w:val="auto"/>
          <w:sz w:val="24"/>
          <w:szCs w:val="24"/>
        </w:rPr>
        <w:t>旧格局，建立了专人管理</w:t>
      </w:r>
      <w:r w:rsidRPr="00FB6C20">
        <w:rPr>
          <w:rStyle w:val="a5"/>
          <w:rFonts w:ascii="仿宋_GB2312" w:eastAsia="仿宋_GB2312" w:hAnsi="仿宋" w:cs="Times New Roman" w:hint="eastAsia"/>
          <w:bCs/>
          <w:color w:val="auto"/>
          <w:sz w:val="24"/>
          <w:szCs w:val="24"/>
        </w:rPr>
        <w:t>的专业</w:t>
      </w:r>
      <w:r w:rsidRPr="00FB6C20">
        <w:rPr>
          <w:rStyle w:val="a5"/>
          <w:rFonts w:ascii="仿宋_GB2312" w:eastAsia="仿宋_GB2312" w:hAnsi="仿宋" w:cs="Times New Roman"/>
          <w:bCs/>
          <w:color w:val="auto"/>
          <w:sz w:val="24"/>
          <w:szCs w:val="24"/>
        </w:rPr>
        <w:t>资料室。</w:t>
      </w:r>
    </w:p>
    <w:p w:rsidR="00B71F44" w:rsidRPr="00FB6C20" w:rsidRDefault="00B71F44" w:rsidP="00835020">
      <w:pPr>
        <w:spacing w:line="360" w:lineRule="exact"/>
        <w:ind w:firstLine="420"/>
        <w:jc w:val="left"/>
        <w:rPr>
          <w:rStyle w:val="a5"/>
          <w:rFonts w:ascii="仿宋_GB2312" w:eastAsia="仿宋_GB2312" w:hAnsi="仿宋" w:cs="Times New Roman"/>
          <w:bCs/>
          <w:color w:val="auto"/>
          <w:sz w:val="24"/>
          <w:szCs w:val="24"/>
        </w:rPr>
      </w:pPr>
      <w:r w:rsidRPr="00FB6C20">
        <w:rPr>
          <w:rStyle w:val="a5"/>
          <w:rFonts w:ascii="仿宋_GB2312" w:eastAsia="仿宋_GB2312" w:hAnsi="仿宋" w:cs="Times New Roman"/>
          <w:bCs/>
          <w:color w:val="auto"/>
          <w:sz w:val="24"/>
          <w:szCs w:val="24"/>
        </w:rPr>
        <w:t>强化教学质量监督。教学质量内部监督不仅包括考试，还包括学生问卷、评教，各指导委员会、咨询组综合评价，一对一访谈等环节。教学质量外部监督主要通过社会调查，由企业、用人单位对学校人才培养的各个环节提出改进建议。教育质量监督涵盖范围明显比以往扩大，需要学校创新管理模式，进一步拓展、规范组织层级，结合教育教学实际进行持续改进。</w:t>
      </w:r>
    </w:p>
    <w:p w:rsidR="00B71F44" w:rsidRPr="00FB6C20" w:rsidRDefault="00B71F44" w:rsidP="00835020">
      <w:pPr>
        <w:spacing w:line="360" w:lineRule="exact"/>
        <w:ind w:firstLine="420"/>
        <w:jc w:val="left"/>
        <w:rPr>
          <w:rStyle w:val="a5"/>
          <w:rFonts w:ascii="仿宋_GB2312" w:eastAsia="仿宋_GB2312" w:hAnsi="仿宋" w:cs="Times New Roman"/>
          <w:b/>
          <w:bCs/>
          <w:color w:val="auto"/>
          <w:sz w:val="24"/>
          <w:szCs w:val="24"/>
        </w:rPr>
      </w:pPr>
      <w:r w:rsidRPr="00FB6C20">
        <w:rPr>
          <w:rStyle w:val="a5"/>
          <w:rFonts w:ascii="仿宋_GB2312" w:eastAsia="仿宋_GB2312" w:hAnsi="仿宋" w:cs="Times New Roman"/>
          <w:b/>
          <w:color w:val="auto"/>
          <w:sz w:val="24"/>
          <w:szCs w:val="24"/>
        </w:rPr>
        <w:t>理念转变：扭转传统惯性</w:t>
      </w:r>
      <w:r w:rsidRPr="00FB6C20">
        <w:rPr>
          <w:rStyle w:val="a5"/>
          <w:rFonts w:ascii="仿宋_GB2312" w:eastAsia="仿宋_GB2312" w:hAnsi="仿宋" w:cs="Times New Roman"/>
          <w:b/>
          <w:color w:val="auto"/>
          <w:sz w:val="24"/>
          <w:szCs w:val="24"/>
        </w:rPr>
        <w:t>“</w:t>
      </w:r>
      <w:r w:rsidRPr="00FB6C20">
        <w:rPr>
          <w:rStyle w:val="a5"/>
          <w:rFonts w:ascii="仿宋_GB2312" w:eastAsia="仿宋_GB2312" w:hAnsi="仿宋" w:cs="Times New Roman"/>
          <w:b/>
          <w:color w:val="auto"/>
          <w:sz w:val="24"/>
          <w:szCs w:val="24"/>
        </w:rPr>
        <w:t>文化时差</w:t>
      </w:r>
      <w:r w:rsidRPr="00FB6C20">
        <w:rPr>
          <w:rStyle w:val="a5"/>
          <w:rFonts w:ascii="仿宋_GB2312" w:eastAsia="仿宋_GB2312" w:hAnsi="仿宋" w:cs="Times New Roman"/>
          <w:b/>
          <w:color w:val="auto"/>
          <w:sz w:val="24"/>
          <w:szCs w:val="24"/>
        </w:rPr>
        <w:t>”</w:t>
      </w:r>
    </w:p>
    <w:p w:rsidR="00B71F44" w:rsidRPr="00FB6C20" w:rsidRDefault="00B71F44" w:rsidP="00835020">
      <w:pPr>
        <w:spacing w:line="360" w:lineRule="exact"/>
        <w:ind w:firstLine="420"/>
        <w:jc w:val="left"/>
        <w:rPr>
          <w:rStyle w:val="a5"/>
          <w:rFonts w:ascii="仿宋_GB2312" w:eastAsia="仿宋_GB2312" w:hAnsi="仿宋" w:cs="Times New Roman"/>
          <w:bCs/>
          <w:color w:val="auto"/>
          <w:sz w:val="24"/>
          <w:szCs w:val="24"/>
        </w:rPr>
      </w:pPr>
      <w:r w:rsidRPr="00FB6C20">
        <w:rPr>
          <w:rStyle w:val="a5"/>
          <w:rFonts w:ascii="仿宋_GB2312" w:eastAsia="仿宋_GB2312" w:hAnsi="仿宋" w:cs="Times New Roman"/>
          <w:bCs/>
          <w:color w:val="auto"/>
          <w:sz w:val="24"/>
          <w:szCs w:val="24"/>
        </w:rPr>
        <w:t>参与工程专业认证，从学生自身、培养目标、毕业要求、持续改进、课程体系、师资队伍、支持条件等方面，围绕一个核心即</w:t>
      </w:r>
      <w:r w:rsidRPr="00FB6C20">
        <w:rPr>
          <w:rStyle w:val="a5"/>
          <w:rFonts w:ascii="仿宋_GB2312" w:eastAsia="仿宋_GB2312" w:hAnsi="仿宋" w:cs="Times New Roman"/>
          <w:bCs/>
          <w:color w:val="auto"/>
          <w:sz w:val="24"/>
          <w:szCs w:val="24"/>
        </w:rPr>
        <w:t>“</w:t>
      </w:r>
      <w:r w:rsidRPr="00FB6C20">
        <w:rPr>
          <w:rStyle w:val="a5"/>
          <w:rFonts w:ascii="仿宋_GB2312" w:eastAsia="仿宋_GB2312" w:hAnsi="仿宋" w:cs="Times New Roman"/>
          <w:bCs/>
          <w:color w:val="auto"/>
          <w:sz w:val="24"/>
          <w:szCs w:val="24"/>
        </w:rPr>
        <w:t>达成度</w:t>
      </w:r>
      <w:r w:rsidRPr="00FB6C20">
        <w:rPr>
          <w:rStyle w:val="a5"/>
          <w:rFonts w:ascii="仿宋_GB2312" w:eastAsia="仿宋_GB2312" w:hAnsi="仿宋" w:cs="Times New Roman"/>
          <w:bCs/>
          <w:color w:val="auto"/>
          <w:sz w:val="24"/>
          <w:szCs w:val="24"/>
        </w:rPr>
        <w:t>”</w:t>
      </w:r>
      <w:r w:rsidRPr="00FB6C20">
        <w:rPr>
          <w:rStyle w:val="a5"/>
          <w:rFonts w:ascii="仿宋_GB2312" w:eastAsia="仿宋_GB2312" w:hAnsi="仿宋" w:cs="Times New Roman"/>
          <w:bCs/>
          <w:color w:val="auto"/>
          <w:sz w:val="24"/>
          <w:szCs w:val="24"/>
        </w:rPr>
        <w:t>要求，打破传统固有模式，重建目标体系，严格实施以学生为主的教育，彻底转变惯性教学思维。</w:t>
      </w:r>
    </w:p>
    <w:p w:rsidR="00B71F44" w:rsidRPr="00FB6C20" w:rsidRDefault="00B71F44" w:rsidP="00835020">
      <w:pPr>
        <w:spacing w:line="360" w:lineRule="exact"/>
        <w:ind w:firstLine="420"/>
        <w:jc w:val="left"/>
        <w:rPr>
          <w:rStyle w:val="a5"/>
          <w:rFonts w:ascii="仿宋_GB2312" w:eastAsia="仿宋_GB2312" w:hAnsi="仿宋" w:cs="Times New Roman"/>
          <w:bCs/>
          <w:color w:val="auto"/>
          <w:sz w:val="24"/>
          <w:szCs w:val="24"/>
        </w:rPr>
      </w:pPr>
      <w:r w:rsidRPr="00FB6C20">
        <w:rPr>
          <w:rStyle w:val="a5"/>
          <w:rFonts w:ascii="仿宋_GB2312" w:eastAsia="仿宋_GB2312" w:hAnsi="仿宋" w:cs="Times New Roman"/>
          <w:bCs/>
          <w:color w:val="auto"/>
          <w:sz w:val="24"/>
          <w:szCs w:val="24"/>
        </w:rPr>
        <w:t>首先，培养方案反向设计。根据社会需要为学生定制培养目标，将培养目标分解成能力达成指标，再根据能力达成指标确定专业课程体系，明确学习哪些知识、哪些课程能够掌握此项能力。</w:t>
      </w:r>
    </w:p>
    <w:p w:rsidR="00B71F44" w:rsidRPr="00FB6C20" w:rsidRDefault="00B71F44" w:rsidP="00835020">
      <w:pPr>
        <w:spacing w:line="360" w:lineRule="exact"/>
        <w:ind w:firstLine="420"/>
        <w:jc w:val="left"/>
        <w:rPr>
          <w:rStyle w:val="a5"/>
          <w:rFonts w:ascii="仿宋_GB2312" w:eastAsia="仿宋_GB2312" w:hAnsi="仿宋" w:cs="Times New Roman"/>
          <w:bCs/>
          <w:color w:val="auto"/>
          <w:sz w:val="24"/>
          <w:szCs w:val="24"/>
        </w:rPr>
      </w:pPr>
      <w:r w:rsidRPr="00FB6C20">
        <w:rPr>
          <w:rStyle w:val="a5"/>
          <w:rFonts w:ascii="仿宋_GB2312" w:eastAsia="仿宋_GB2312" w:hAnsi="仿宋" w:cs="Times New Roman"/>
          <w:bCs/>
          <w:color w:val="auto"/>
          <w:sz w:val="24"/>
          <w:szCs w:val="24"/>
        </w:rPr>
        <w:t>其次，培养范围要求对学生全覆盖。专业认证是最基本的考核，不是拔高标准，但要求对学生全覆盖，要求严格，强调的是基础知识、工程意识、创新能力的全方位培养，全员培养。</w:t>
      </w:r>
    </w:p>
    <w:p w:rsidR="00B71F44" w:rsidRPr="00FB6C20" w:rsidRDefault="00B71F44" w:rsidP="00835020">
      <w:pPr>
        <w:spacing w:line="360" w:lineRule="exact"/>
        <w:ind w:firstLine="420"/>
        <w:jc w:val="left"/>
        <w:rPr>
          <w:rStyle w:val="a5"/>
          <w:rFonts w:ascii="仿宋_GB2312" w:eastAsia="仿宋_GB2312" w:hAnsi="仿宋" w:cs="Times New Roman"/>
          <w:bCs/>
          <w:color w:val="auto"/>
          <w:sz w:val="24"/>
          <w:szCs w:val="24"/>
        </w:rPr>
      </w:pPr>
      <w:r w:rsidRPr="00FB6C20">
        <w:rPr>
          <w:rStyle w:val="a5"/>
          <w:rFonts w:ascii="仿宋_GB2312" w:eastAsia="仿宋_GB2312" w:hAnsi="仿宋" w:cs="Times New Roman"/>
          <w:bCs/>
          <w:color w:val="auto"/>
          <w:sz w:val="24"/>
          <w:szCs w:val="24"/>
        </w:rPr>
        <w:t>最后，持续改进措施要到位。工程教育专业认证在传达这样的培养理念，即工科专业的学生需要掌握一个产品从设计到制造的全过程、全链条的知识和能力。</w:t>
      </w:r>
    </w:p>
    <w:p w:rsidR="00B71F44" w:rsidRPr="00FB6C20" w:rsidRDefault="00B71F44" w:rsidP="00835020">
      <w:pPr>
        <w:spacing w:line="360" w:lineRule="exact"/>
        <w:ind w:firstLine="420"/>
        <w:jc w:val="left"/>
        <w:rPr>
          <w:rStyle w:val="a5"/>
          <w:rFonts w:ascii="仿宋_GB2312" w:eastAsia="仿宋_GB2312" w:hAnsi="仿宋" w:cs="Times New Roman"/>
          <w:b/>
          <w:bCs/>
          <w:color w:val="auto"/>
          <w:sz w:val="24"/>
          <w:szCs w:val="24"/>
        </w:rPr>
      </w:pPr>
      <w:r w:rsidRPr="00FB6C20">
        <w:rPr>
          <w:rStyle w:val="a5"/>
          <w:rFonts w:ascii="仿宋_GB2312" w:eastAsia="仿宋_GB2312" w:hAnsi="仿宋" w:cs="Times New Roman"/>
          <w:b/>
          <w:color w:val="auto"/>
          <w:sz w:val="24"/>
          <w:szCs w:val="24"/>
        </w:rPr>
        <w:t>专业建设：实现一流组织支撑</w:t>
      </w:r>
    </w:p>
    <w:p w:rsidR="00B71F44" w:rsidRPr="00FB6C20" w:rsidRDefault="00B71F44" w:rsidP="00835020">
      <w:pPr>
        <w:spacing w:line="360" w:lineRule="exact"/>
        <w:ind w:firstLine="420"/>
        <w:jc w:val="left"/>
        <w:rPr>
          <w:rStyle w:val="a5"/>
          <w:rFonts w:ascii="仿宋_GB2312" w:eastAsia="仿宋_GB2312" w:hAnsi="仿宋" w:cs="Times New Roman"/>
          <w:bCs/>
          <w:color w:val="auto"/>
          <w:sz w:val="24"/>
          <w:szCs w:val="24"/>
        </w:rPr>
      </w:pPr>
      <w:r w:rsidRPr="00FB6C20">
        <w:rPr>
          <w:rStyle w:val="a5"/>
          <w:rFonts w:ascii="仿宋_GB2312" w:eastAsia="仿宋_GB2312" w:hAnsi="仿宋" w:cs="Times New Roman"/>
          <w:bCs/>
          <w:color w:val="auto"/>
          <w:sz w:val="24"/>
          <w:szCs w:val="24"/>
        </w:rPr>
        <w:t>要使专业建设达到国际间的无缝衔接，中国大学必须迈入以制度趋同为核心的新阶段，由传统转向开放，倒逼体制机制主动应对。</w:t>
      </w:r>
    </w:p>
    <w:p w:rsidR="00B71F44" w:rsidRPr="00FB6C20" w:rsidRDefault="00B71F44" w:rsidP="00835020">
      <w:pPr>
        <w:spacing w:line="360" w:lineRule="exact"/>
        <w:ind w:firstLine="420"/>
        <w:jc w:val="left"/>
        <w:rPr>
          <w:rStyle w:val="a5"/>
          <w:rFonts w:ascii="仿宋_GB2312" w:eastAsia="仿宋_GB2312" w:hAnsi="仿宋" w:cs="Times New Roman"/>
          <w:bCs/>
          <w:color w:val="auto"/>
          <w:sz w:val="24"/>
          <w:szCs w:val="24"/>
        </w:rPr>
      </w:pPr>
      <w:r w:rsidRPr="00FB6C20">
        <w:rPr>
          <w:rStyle w:val="a5"/>
          <w:rFonts w:ascii="仿宋_GB2312" w:eastAsia="仿宋_GB2312" w:hAnsi="仿宋" w:cs="Times New Roman"/>
          <w:bCs/>
          <w:color w:val="auto"/>
          <w:sz w:val="24"/>
          <w:szCs w:val="24"/>
        </w:rPr>
        <w:t>朱泓</w:t>
      </w:r>
      <w:r w:rsidRPr="00FB6C20">
        <w:rPr>
          <w:rStyle w:val="a5"/>
          <w:rFonts w:ascii="仿宋_GB2312" w:eastAsia="仿宋_GB2312" w:hAnsi="仿宋" w:cs="Times New Roman" w:hint="eastAsia"/>
          <w:bCs/>
          <w:color w:val="auto"/>
          <w:sz w:val="24"/>
          <w:szCs w:val="24"/>
        </w:rPr>
        <w:t>介绍：</w:t>
      </w:r>
      <w:r w:rsidRPr="00FB6C20">
        <w:rPr>
          <w:rStyle w:val="a5"/>
          <w:rFonts w:ascii="仿宋_GB2312" w:eastAsia="仿宋_GB2312" w:hAnsi="仿宋" w:cs="Times New Roman"/>
          <w:bCs/>
          <w:color w:val="auto"/>
          <w:sz w:val="24"/>
          <w:szCs w:val="24"/>
        </w:rPr>
        <w:t>“</w:t>
      </w:r>
      <w:r w:rsidRPr="00FB6C20">
        <w:rPr>
          <w:rStyle w:val="a5"/>
          <w:rFonts w:ascii="仿宋_GB2312" w:eastAsia="仿宋_GB2312" w:hAnsi="仿宋" w:cs="Times New Roman"/>
          <w:bCs/>
          <w:color w:val="auto"/>
          <w:sz w:val="24"/>
          <w:szCs w:val="24"/>
        </w:rPr>
        <w:t>积极参加工程教育专业认证，是为了适应新一轮科技革命和产业跃进对人才的需要。而且国家高考招生深化改革，从原来的学校+专业，改为专业+学校，专业建设水平将直接影响生源质量，强化专业建设，高校势在必行。</w:t>
      </w:r>
      <w:r w:rsidRPr="00FB6C20">
        <w:rPr>
          <w:rStyle w:val="a5"/>
          <w:rFonts w:ascii="仿宋_GB2312" w:eastAsia="仿宋_GB2312" w:hAnsi="仿宋" w:cs="Times New Roman"/>
          <w:bCs/>
          <w:color w:val="auto"/>
          <w:sz w:val="24"/>
          <w:szCs w:val="24"/>
        </w:rPr>
        <w:t>”</w:t>
      </w:r>
    </w:p>
    <w:p w:rsidR="00B71F44" w:rsidRPr="00FB6C20" w:rsidRDefault="00B71F44" w:rsidP="00835020">
      <w:pPr>
        <w:spacing w:line="360" w:lineRule="exact"/>
        <w:ind w:firstLine="420"/>
        <w:jc w:val="left"/>
        <w:rPr>
          <w:rStyle w:val="a5"/>
          <w:rFonts w:ascii="仿宋_GB2312" w:eastAsia="仿宋_GB2312" w:hAnsi="仿宋" w:cs="Times New Roman"/>
          <w:bCs/>
          <w:color w:val="auto"/>
          <w:sz w:val="24"/>
          <w:szCs w:val="24"/>
        </w:rPr>
      </w:pPr>
      <w:r w:rsidRPr="00FB6C20">
        <w:rPr>
          <w:rStyle w:val="a5"/>
          <w:rFonts w:ascii="仿宋_GB2312" w:eastAsia="仿宋_GB2312" w:hAnsi="仿宋" w:cs="Times New Roman"/>
          <w:bCs/>
          <w:color w:val="auto"/>
          <w:sz w:val="24"/>
          <w:szCs w:val="24"/>
        </w:rPr>
        <w:t>优化专业结构布局。</w:t>
      </w:r>
      <w:r w:rsidRPr="00FB6C20">
        <w:rPr>
          <w:rStyle w:val="a5"/>
          <w:rFonts w:ascii="仿宋_GB2312" w:eastAsia="仿宋_GB2312" w:hAnsi="仿宋" w:cs="Times New Roman" w:hint="eastAsia"/>
          <w:bCs/>
          <w:color w:val="auto"/>
          <w:sz w:val="24"/>
          <w:szCs w:val="24"/>
        </w:rPr>
        <w:t>该校</w:t>
      </w:r>
      <w:r w:rsidRPr="00FB6C20">
        <w:rPr>
          <w:rStyle w:val="a5"/>
          <w:rFonts w:ascii="仿宋_GB2312" w:eastAsia="仿宋_GB2312" w:hAnsi="仿宋" w:cs="Times New Roman"/>
          <w:bCs/>
          <w:color w:val="auto"/>
          <w:sz w:val="24"/>
          <w:szCs w:val="24"/>
        </w:rPr>
        <w:t>对师资力量薄弱、生源差、就业难的5个专业，从2016年开始停招。新专业规划放在新建校区，与主校区所设专业错位发展。</w:t>
      </w:r>
      <w:r w:rsidRPr="00FB6C20">
        <w:rPr>
          <w:rStyle w:val="a5"/>
          <w:rFonts w:ascii="仿宋_GB2312" w:eastAsia="仿宋_GB2312" w:hAnsi="仿宋" w:cs="Times New Roman" w:hint="eastAsia"/>
          <w:bCs/>
          <w:color w:val="auto"/>
          <w:sz w:val="24"/>
          <w:szCs w:val="24"/>
        </w:rPr>
        <w:t>该校对</w:t>
      </w:r>
      <w:r w:rsidRPr="00FB6C20">
        <w:rPr>
          <w:rStyle w:val="a5"/>
          <w:rFonts w:ascii="仿宋_GB2312" w:eastAsia="仿宋_GB2312" w:hAnsi="仿宋" w:cs="Times New Roman"/>
          <w:bCs/>
          <w:color w:val="auto"/>
          <w:sz w:val="24"/>
          <w:szCs w:val="24"/>
        </w:rPr>
        <w:t>现有87个专业</w:t>
      </w:r>
      <w:r w:rsidRPr="00FB6C20">
        <w:rPr>
          <w:rStyle w:val="a5"/>
          <w:rFonts w:ascii="仿宋_GB2312" w:eastAsia="仿宋_GB2312" w:hAnsi="仿宋" w:cs="Times New Roman" w:hint="eastAsia"/>
          <w:bCs/>
          <w:color w:val="auto"/>
          <w:sz w:val="24"/>
          <w:szCs w:val="24"/>
        </w:rPr>
        <w:t>和</w:t>
      </w:r>
      <w:r w:rsidRPr="00FB6C20">
        <w:rPr>
          <w:rStyle w:val="a5"/>
          <w:rFonts w:ascii="仿宋_GB2312" w:eastAsia="仿宋_GB2312" w:hAnsi="仿宋" w:cs="Times New Roman"/>
          <w:bCs/>
          <w:color w:val="auto"/>
          <w:sz w:val="24"/>
          <w:szCs w:val="24"/>
        </w:rPr>
        <w:t>2000多门课程进行了</w:t>
      </w:r>
      <w:r w:rsidRPr="00FB6C20">
        <w:rPr>
          <w:rStyle w:val="a5"/>
          <w:rFonts w:ascii="仿宋_GB2312" w:eastAsia="仿宋_GB2312" w:hAnsi="仿宋" w:cs="Times New Roman" w:hint="eastAsia"/>
          <w:bCs/>
          <w:color w:val="auto"/>
          <w:sz w:val="24"/>
          <w:szCs w:val="24"/>
        </w:rPr>
        <w:t>全面</w:t>
      </w:r>
      <w:r w:rsidRPr="00FB6C20">
        <w:rPr>
          <w:rStyle w:val="a5"/>
          <w:rFonts w:ascii="仿宋_GB2312" w:eastAsia="仿宋_GB2312" w:hAnsi="仿宋" w:cs="Times New Roman"/>
          <w:bCs/>
          <w:color w:val="auto"/>
          <w:sz w:val="24"/>
          <w:szCs w:val="24"/>
        </w:rPr>
        <w:t>评估。</w:t>
      </w:r>
    </w:p>
    <w:p w:rsidR="00B71F44" w:rsidRDefault="00B71F44" w:rsidP="00835020">
      <w:pPr>
        <w:spacing w:line="360" w:lineRule="exact"/>
        <w:ind w:firstLine="420"/>
        <w:jc w:val="left"/>
        <w:rPr>
          <w:rStyle w:val="a5"/>
          <w:rFonts w:ascii="仿宋_GB2312" w:eastAsia="仿宋_GB2312" w:hAnsi="仿宋" w:cs="Times New Roman"/>
          <w:bCs/>
          <w:color w:val="auto"/>
          <w:sz w:val="24"/>
          <w:szCs w:val="24"/>
        </w:rPr>
      </w:pPr>
      <w:r w:rsidRPr="00FB6C20">
        <w:rPr>
          <w:rStyle w:val="a5"/>
          <w:rFonts w:ascii="仿宋_GB2312" w:eastAsia="仿宋_GB2312" w:hAnsi="仿宋" w:cs="Times New Roman"/>
          <w:bCs/>
          <w:color w:val="auto"/>
          <w:sz w:val="24"/>
          <w:szCs w:val="24"/>
        </w:rPr>
        <w:t>出台专业负责人管理条例，这是在主管教学的院长之外又新增设的技术职位。</w:t>
      </w:r>
      <w:r w:rsidRPr="00FB6C20">
        <w:rPr>
          <w:rStyle w:val="a5"/>
          <w:rFonts w:ascii="仿宋_GB2312" w:eastAsia="仿宋_GB2312" w:hAnsi="仿宋" w:cs="Times New Roman" w:hint="eastAsia"/>
          <w:bCs/>
          <w:color w:val="auto"/>
          <w:sz w:val="24"/>
          <w:szCs w:val="24"/>
        </w:rPr>
        <w:t>该校</w:t>
      </w:r>
      <w:r w:rsidRPr="00FB6C20">
        <w:rPr>
          <w:rStyle w:val="a5"/>
          <w:rFonts w:ascii="仿宋_GB2312" w:eastAsia="仿宋_GB2312" w:hAnsi="仿宋" w:cs="Times New Roman"/>
          <w:bCs/>
          <w:color w:val="auto"/>
          <w:sz w:val="24"/>
          <w:szCs w:val="24"/>
        </w:rPr>
        <w:t>正在实施本科教学工作贡献度量化排序的改革工作。教师投入只要与本科教学相关的都给以量化。量化之后，再评价质，在量的基础上乘上一定系数，形成教学质、量评价指标系统。</w:t>
      </w:r>
      <w:r>
        <w:rPr>
          <w:rStyle w:val="a5"/>
          <w:rFonts w:ascii="仿宋_GB2312" w:eastAsia="仿宋_GB2312" w:hAnsi="仿宋" w:cs="Times New Roman" w:hint="eastAsia"/>
          <w:bCs/>
          <w:color w:val="auto"/>
          <w:sz w:val="24"/>
          <w:szCs w:val="24"/>
        </w:rPr>
        <w:t xml:space="preserve">  </w:t>
      </w:r>
      <w:r>
        <w:rPr>
          <w:rStyle w:val="a5"/>
          <w:rFonts w:ascii="仿宋_GB2312" w:eastAsia="仿宋_GB2312" w:hAnsi="仿宋" w:cs="Times New Roman"/>
          <w:bCs/>
          <w:color w:val="auto"/>
          <w:sz w:val="24"/>
          <w:szCs w:val="24"/>
        </w:rPr>
        <w:t xml:space="preserve">                                           </w:t>
      </w:r>
      <w:r>
        <w:rPr>
          <w:rStyle w:val="a5"/>
          <w:rFonts w:ascii="仿宋_GB2312" w:eastAsia="仿宋_GB2312" w:hAnsi="仿宋" w:cs="Times New Roman" w:hint="eastAsia"/>
          <w:bCs/>
          <w:color w:val="auto"/>
          <w:sz w:val="24"/>
          <w:szCs w:val="24"/>
        </w:rPr>
        <w:t>（</w:t>
      </w:r>
      <w:r w:rsidRPr="00143E45">
        <w:rPr>
          <w:rStyle w:val="a5"/>
          <w:rFonts w:ascii="仿宋_GB2312" w:eastAsia="仿宋_GB2312" w:hAnsi="仿宋" w:cs="Times New Roman"/>
          <w:bCs/>
          <w:color w:val="auto"/>
          <w:sz w:val="24"/>
          <w:szCs w:val="24"/>
        </w:rPr>
        <w:t>来源：《中国教育报》</w:t>
      </w:r>
      <w:r>
        <w:rPr>
          <w:rStyle w:val="a5"/>
          <w:rFonts w:ascii="仿宋_GB2312" w:eastAsia="仿宋_GB2312" w:hAnsi="仿宋" w:cs="Times New Roman" w:hint="eastAsia"/>
          <w:bCs/>
          <w:color w:val="auto"/>
          <w:sz w:val="24"/>
          <w:szCs w:val="24"/>
        </w:rPr>
        <w:t>）</w:t>
      </w:r>
    </w:p>
    <w:p w:rsidR="009B1FD0" w:rsidRPr="006B6B0B" w:rsidRDefault="00320936" w:rsidP="00835020">
      <w:pPr>
        <w:spacing w:line="360" w:lineRule="exact"/>
        <w:outlineLvl w:val="1"/>
        <w:rPr>
          <w:rStyle w:val="a5"/>
          <w:rFonts w:ascii="仿宋_GB2312" w:eastAsia="仿宋_GB2312" w:hAnsi="仿宋" w:cs="Times New Roman"/>
          <w:b/>
          <w:bCs/>
          <w:color w:val="auto"/>
          <w:sz w:val="24"/>
          <w:szCs w:val="24"/>
        </w:rPr>
      </w:pPr>
      <w:r w:rsidRPr="00254F5F">
        <w:rPr>
          <w:rStyle w:val="a5"/>
          <w:rFonts w:ascii="仿宋_GB2312" w:eastAsia="仿宋_GB2312" w:hAnsi="仿宋" w:hint="eastAsia"/>
          <w:b/>
          <w:bCs/>
          <w:color w:val="auto"/>
          <w:sz w:val="24"/>
        </w:rPr>
        <w:t>◆</w:t>
      </w:r>
      <w:r>
        <w:rPr>
          <w:rStyle w:val="a5"/>
          <w:rFonts w:ascii="仿宋_GB2312" w:eastAsia="仿宋_GB2312" w:hAnsi="仿宋" w:hint="eastAsia"/>
          <w:b/>
          <w:bCs/>
          <w:color w:val="auto"/>
          <w:sz w:val="24"/>
        </w:rPr>
        <w:t xml:space="preserve"> </w:t>
      </w:r>
      <w:r w:rsidR="009B1FD0" w:rsidRPr="006B6B0B">
        <w:rPr>
          <w:rStyle w:val="a5"/>
          <w:rFonts w:ascii="仿宋_GB2312" w:eastAsia="仿宋_GB2312" w:hAnsi="仿宋" w:cs="Times New Roman" w:hint="eastAsia"/>
          <w:b/>
          <w:bCs/>
          <w:color w:val="auto"/>
          <w:sz w:val="24"/>
          <w:szCs w:val="24"/>
        </w:rPr>
        <w:t>武汉理工大学“四大工程”推进教师队伍建设</w:t>
      </w:r>
    </w:p>
    <w:p w:rsidR="00320936" w:rsidRPr="00320936" w:rsidRDefault="00320936" w:rsidP="00835020">
      <w:pPr>
        <w:spacing w:line="360" w:lineRule="exact"/>
        <w:ind w:firstLine="420"/>
        <w:jc w:val="left"/>
        <w:rPr>
          <w:rStyle w:val="a5"/>
          <w:rFonts w:ascii="仿宋_GB2312" w:eastAsia="仿宋_GB2312" w:hAnsi="仿宋" w:cs="Times New Roman"/>
          <w:bCs/>
          <w:color w:val="auto"/>
          <w:sz w:val="24"/>
          <w:szCs w:val="24"/>
        </w:rPr>
      </w:pPr>
      <w:r w:rsidRPr="00320936">
        <w:rPr>
          <w:rStyle w:val="a5"/>
          <w:rFonts w:ascii="仿宋_GB2312" w:eastAsia="仿宋_GB2312" w:hAnsi="仿宋" w:cs="Times New Roman"/>
          <w:b/>
          <w:bCs/>
          <w:color w:val="auto"/>
          <w:sz w:val="24"/>
          <w:szCs w:val="24"/>
        </w:rPr>
        <w:t>政策保障工程。</w:t>
      </w:r>
      <w:r w:rsidRPr="00320936">
        <w:rPr>
          <w:rStyle w:val="a5"/>
          <w:rFonts w:ascii="仿宋_GB2312" w:eastAsia="仿宋_GB2312" w:hAnsi="仿宋" w:cs="Times New Roman"/>
          <w:bCs/>
          <w:color w:val="auto"/>
          <w:sz w:val="24"/>
          <w:szCs w:val="24"/>
        </w:rPr>
        <w:t>完善优秀青年人才选拔培养机制，设定预聘期，按预聘期考核结果确定晋升、留任、转岗或解聘，实现动态调整和退出。完善职称评审制度、学术考核与聘任制度，将教授为本科生上课作为基本制度，将教师担任班主任、本科生导师、科创竞赛和社会实践指导教师纳入考核体系，建立科学合理的考核评价体系、教学业绩评价标准。深化人事收入分配制度改革，提高教师教学业绩在绩效分配、职称（职务）评聘、岗位晋级考核中的比重。注重提高青年教师待遇，实施青年教师助课制、教学能力培训补贴等政策，关心青年教师工作和生活。</w:t>
      </w:r>
    </w:p>
    <w:p w:rsidR="00320936" w:rsidRPr="00320936" w:rsidRDefault="00320936" w:rsidP="00835020">
      <w:pPr>
        <w:spacing w:line="360" w:lineRule="exact"/>
        <w:ind w:firstLine="420"/>
        <w:jc w:val="left"/>
        <w:rPr>
          <w:rStyle w:val="a5"/>
          <w:rFonts w:ascii="仿宋_GB2312" w:eastAsia="仿宋_GB2312" w:hAnsi="仿宋" w:cs="Times New Roman"/>
          <w:bCs/>
          <w:color w:val="auto"/>
          <w:sz w:val="24"/>
          <w:szCs w:val="24"/>
        </w:rPr>
      </w:pPr>
      <w:r w:rsidRPr="00320936">
        <w:rPr>
          <w:rStyle w:val="a5"/>
          <w:rFonts w:ascii="仿宋_GB2312" w:eastAsia="仿宋_GB2312" w:hAnsi="仿宋" w:cs="Times New Roman"/>
          <w:b/>
          <w:bCs/>
          <w:color w:val="auto"/>
          <w:sz w:val="24"/>
          <w:szCs w:val="24"/>
        </w:rPr>
        <w:t>高端引领工程。</w:t>
      </w:r>
      <w:r w:rsidRPr="00320936">
        <w:rPr>
          <w:rStyle w:val="a5"/>
          <w:rFonts w:ascii="仿宋_GB2312" w:eastAsia="仿宋_GB2312" w:hAnsi="仿宋" w:cs="Times New Roman"/>
          <w:bCs/>
          <w:color w:val="auto"/>
          <w:sz w:val="24"/>
          <w:szCs w:val="24"/>
        </w:rPr>
        <w:t>重视培养和引进高端人才，实施高层次人才个性化考核，提高人才引进绩效。2010年以来，聘任战略科学家17名、学科首席教授37名、产学研特聘教授21名、特色专业责任教授35名、精品课程教学名师107名。实施2020卓越行动计划，构建卓越教育人才队伍体系，突出青年拔尖人才和产学研合作特聘教授队伍建设，全面提升教师队伍水平。实施全球招聘教授计划，重点引进具有海外知名大学（科研机构）副教授及以上相当职务、具备国际一流研究水平、在同领域同龄人中业务拔尖、有成为该领域学术或技术带头人潜力的海外优秀学者，引进具有带领本学科达到或赶超国际先进水平能力的国内知名大学教授（研究员）。深入推进全球招聘博士（后）计划，重点招聘知名大学毕业的海外博士或有2年以上研究工作经历的博士后，计划每年全球引进博士（后）80名左右。</w:t>
      </w:r>
    </w:p>
    <w:p w:rsidR="00320936" w:rsidRPr="00320936" w:rsidRDefault="00320936" w:rsidP="00835020">
      <w:pPr>
        <w:spacing w:line="360" w:lineRule="exact"/>
        <w:ind w:firstLine="420"/>
        <w:jc w:val="left"/>
        <w:rPr>
          <w:rStyle w:val="a5"/>
          <w:rFonts w:ascii="仿宋_GB2312" w:eastAsia="仿宋_GB2312" w:hAnsi="仿宋" w:cs="Times New Roman"/>
          <w:bCs/>
          <w:color w:val="auto"/>
          <w:sz w:val="24"/>
          <w:szCs w:val="24"/>
        </w:rPr>
      </w:pPr>
      <w:r w:rsidRPr="00320936">
        <w:rPr>
          <w:rStyle w:val="a5"/>
          <w:rFonts w:ascii="仿宋_GB2312" w:eastAsia="仿宋_GB2312" w:hAnsi="仿宋" w:cs="Times New Roman"/>
          <w:b/>
          <w:bCs/>
          <w:color w:val="auto"/>
          <w:sz w:val="24"/>
          <w:szCs w:val="24"/>
        </w:rPr>
        <w:t>行业协同工程。</w:t>
      </w:r>
      <w:r w:rsidRPr="00320936">
        <w:rPr>
          <w:rStyle w:val="a5"/>
          <w:rFonts w:ascii="仿宋_GB2312" w:eastAsia="仿宋_GB2312" w:hAnsi="仿宋" w:cs="Times New Roman"/>
          <w:bCs/>
          <w:color w:val="auto"/>
          <w:sz w:val="24"/>
          <w:szCs w:val="24"/>
        </w:rPr>
        <w:t>激</w:t>
      </w:r>
      <w:r w:rsidRPr="0063715B">
        <w:rPr>
          <w:rStyle w:val="a5"/>
          <w:rFonts w:ascii="仿宋_GB2312" w:eastAsia="仿宋_GB2312" w:hAnsi="仿宋" w:cs="Times New Roman"/>
          <w:bCs/>
          <w:color w:val="auto"/>
          <w:spacing w:val="-2"/>
          <w:sz w:val="24"/>
          <w:szCs w:val="24"/>
        </w:rPr>
        <w:t>励教师开展科研成果转化、技术推广和服务，落实国家关于高校教师离岗创业有关政策，保障教师在科技成果转化中的合法收益，鼓励教师积极参与技术创新和产品研发。推进校企联合培养与协同创新育人工作，聘任领域内优秀人士担任学校客座和名誉教授。选派青年教师赴大型企事业单位进行实践能力培训，结合卓越工程师培养计划和研究生培养机制改革，重点支持教师特别是青年教师到科研基地、设</w:t>
      </w:r>
      <w:r w:rsidR="00FA6E3B" w:rsidRPr="0063715B">
        <w:rPr>
          <w:rStyle w:val="a5"/>
          <w:rFonts w:ascii="仿宋_GB2312" w:eastAsia="仿宋_GB2312" w:hAnsi="仿宋" w:cs="Times New Roman"/>
          <w:bCs/>
          <w:color w:val="auto"/>
          <w:spacing w:val="-2"/>
          <w:sz w:val="24"/>
          <w:szCs w:val="24"/>
        </w:rPr>
        <w:t>计院（所）、企业博士后科研工作站、企事业单位进行实践锻炼，</w:t>
      </w:r>
      <w:r w:rsidRPr="0063715B">
        <w:rPr>
          <w:rStyle w:val="a5"/>
          <w:rFonts w:ascii="仿宋_GB2312" w:eastAsia="仿宋_GB2312" w:hAnsi="仿宋" w:cs="Times New Roman"/>
          <w:bCs/>
          <w:color w:val="auto"/>
          <w:spacing w:val="-2"/>
          <w:sz w:val="24"/>
          <w:szCs w:val="24"/>
        </w:rPr>
        <w:t>提高工程设计与应用能力。</w:t>
      </w:r>
    </w:p>
    <w:p w:rsidR="00320936" w:rsidRDefault="00320936" w:rsidP="00835020">
      <w:pPr>
        <w:spacing w:line="360" w:lineRule="exact"/>
        <w:ind w:firstLine="420"/>
        <w:jc w:val="left"/>
        <w:rPr>
          <w:rStyle w:val="a5"/>
          <w:rFonts w:ascii="仿宋_GB2312" w:eastAsia="仿宋_GB2312" w:hAnsi="仿宋" w:cs="Times New Roman"/>
          <w:bCs/>
          <w:color w:val="auto"/>
          <w:sz w:val="24"/>
          <w:szCs w:val="24"/>
        </w:rPr>
      </w:pPr>
      <w:r w:rsidRPr="0063715B">
        <w:rPr>
          <w:rStyle w:val="a5"/>
          <w:rFonts w:ascii="仿宋_GB2312" w:eastAsia="仿宋_GB2312" w:hAnsi="仿宋" w:cs="Times New Roman"/>
          <w:b/>
          <w:bCs/>
          <w:color w:val="auto"/>
          <w:spacing w:val="-2"/>
          <w:sz w:val="24"/>
          <w:szCs w:val="24"/>
        </w:rPr>
        <w:t>师德锻造工程。</w:t>
      </w:r>
      <w:r w:rsidR="00FA6E3B" w:rsidRPr="0063715B">
        <w:rPr>
          <w:rStyle w:val="a5"/>
          <w:rFonts w:ascii="仿宋_GB2312" w:eastAsia="仿宋_GB2312" w:hAnsi="仿宋" w:cs="Times New Roman"/>
          <w:bCs/>
          <w:color w:val="auto"/>
          <w:spacing w:val="-2"/>
          <w:sz w:val="24"/>
          <w:szCs w:val="24"/>
        </w:rPr>
        <w:t>完善师德师风领导体制和运行机制</w:t>
      </w:r>
      <w:r w:rsidR="00FA6E3B" w:rsidRPr="0063715B">
        <w:rPr>
          <w:rStyle w:val="a5"/>
          <w:rFonts w:ascii="仿宋_GB2312" w:eastAsia="仿宋_GB2312" w:hAnsi="仿宋" w:cs="Times New Roman" w:hint="eastAsia"/>
          <w:bCs/>
          <w:color w:val="auto"/>
          <w:spacing w:val="-2"/>
          <w:sz w:val="24"/>
          <w:szCs w:val="24"/>
        </w:rPr>
        <w:t>，</w:t>
      </w:r>
      <w:r w:rsidR="00FA6E3B" w:rsidRPr="0063715B">
        <w:rPr>
          <w:rStyle w:val="a5"/>
          <w:rFonts w:ascii="仿宋_GB2312" w:eastAsia="仿宋_GB2312" w:hAnsi="仿宋" w:cs="Times New Roman"/>
          <w:bCs/>
          <w:color w:val="auto"/>
          <w:spacing w:val="-2"/>
          <w:sz w:val="24"/>
          <w:szCs w:val="24"/>
        </w:rPr>
        <w:t>成立</w:t>
      </w:r>
      <w:r w:rsidRPr="0063715B">
        <w:rPr>
          <w:rStyle w:val="a5"/>
          <w:rFonts w:ascii="仿宋_GB2312" w:eastAsia="仿宋_GB2312" w:hAnsi="仿宋" w:cs="Times New Roman"/>
          <w:bCs/>
          <w:color w:val="auto"/>
          <w:spacing w:val="-2"/>
          <w:sz w:val="24"/>
          <w:szCs w:val="24"/>
        </w:rPr>
        <w:t>师德建设工作领导小组，形成党委领导、相关部门协同配合的师德建设良好局面。完善师德考核办法，将师德建设贯穿日常教育教学、科学研究和社会服务的全过程。健全师德监督考核机制和学术不端行为监督查处机制，将师德情况纳入教师考核评价体系。扎实推进科研诚信建设，严格执行师德</w:t>
      </w:r>
      <w:r w:rsidRPr="0063715B">
        <w:rPr>
          <w:rStyle w:val="a5"/>
          <w:rFonts w:ascii="仿宋_GB2312" w:eastAsia="仿宋_GB2312" w:hAnsi="仿宋" w:cs="Times New Roman"/>
          <w:bCs/>
          <w:color w:val="auto"/>
          <w:spacing w:val="-2"/>
          <w:sz w:val="24"/>
          <w:szCs w:val="24"/>
        </w:rPr>
        <w:t>“</w:t>
      </w:r>
      <w:r w:rsidRPr="0063715B">
        <w:rPr>
          <w:rStyle w:val="a5"/>
          <w:rFonts w:ascii="仿宋_GB2312" w:eastAsia="仿宋_GB2312" w:hAnsi="仿宋" w:cs="Times New Roman"/>
          <w:bCs/>
          <w:color w:val="auto"/>
          <w:spacing w:val="-2"/>
          <w:sz w:val="24"/>
          <w:szCs w:val="24"/>
        </w:rPr>
        <w:t>一票否决制</w:t>
      </w:r>
      <w:r w:rsidRPr="0063715B">
        <w:rPr>
          <w:rStyle w:val="a5"/>
          <w:rFonts w:ascii="仿宋_GB2312" w:eastAsia="仿宋_GB2312" w:hAnsi="仿宋" w:cs="Times New Roman"/>
          <w:bCs/>
          <w:color w:val="auto"/>
          <w:spacing w:val="-2"/>
          <w:sz w:val="24"/>
          <w:szCs w:val="24"/>
        </w:rPr>
        <w:t>”</w:t>
      </w:r>
      <w:r w:rsidRPr="0063715B">
        <w:rPr>
          <w:rStyle w:val="a5"/>
          <w:rFonts w:ascii="仿宋_GB2312" w:eastAsia="仿宋_GB2312" w:hAnsi="仿宋" w:cs="Times New Roman"/>
          <w:bCs/>
          <w:color w:val="auto"/>
          <w:spacing w:val="-2"/>
          <w:sz w:val="24"/>
          <w:szCs w:val="24"/>
        </w:rPr>
        <w:t>。加强师德典型舆论引导，将师德建设作为加强校园文化建设的重要载体，大力宣传师德先进典型，发挥示范引领作用。</w:t>
      </w:r>
      <w:r w:rsidRPr="00320936">
        <w:rPr>
          <w:rStyle w:val="a5"/>
          <w:rFonts w:ascii="仿宋_GB2312" w:eastAsia="仿宋_GB2312" w:hAnsi="仿宋" w:cs="Times New Roman" w:hint="eastAsia"/>
          <w:bCs/>
          <w:color w:val="auto"/>
          <w:sz w:val="24"/>
          <w:szCs w:val="24"/>
        </w:rPr>
        <w:t>(</w:t>
      </w:r>
      <w:r w:rsidRPr="00320936">
        <w:rPr>
          <w:rStyle w:val="a5"/>
          <w:rFonts w:ascii="仿宋_GB2312" w:eastAsia="仿宋_GB2312" w:hAnsi="仿宋" w:cs="Times New Roman"/>
          <w:bCs/>
          <w:color w:val="auto"/>
          <w:sz w:val="24"/>
          <w:szCs w:val="24"/>
        </w:rPr>
        <w:t>来源：武汉理工大学</w:t>
      </w:r>
      <w:r w:rsidR="0063715B">
        <w:rPr>
          <w:rStyle w:val="a5"/>
          <w:rFonts w:ascii="仿宋_GB2312" w:eastAsia="仿宋_GB2312" w:hAnsi="仿宋" w:cs="Times New Roman" w:hint="eastAsia"/>
          <w:bCs/>
          <w:color w:val="auto"/>
          <w:sz w:val="24"/>
          <w:szCs w:val="24"/>
        </w:rPr>
        <w:t>网站</w:t>
      </w:r>
      <w:r w:rsidRPr="00320936">
        <w:rPr>
          <w:rStyle w:val="a5"/>
          <w:rFonts w:ascii="仿宋_GB2312" w:eastAsia="仿宋_GB2312" w:hAnsi="仿宋" w:cs="Times New Roman" w:hint="eastAsia"/>
          <w:bCs/>
          <w:color w:val="auto"/>
          <w:sz w:val="24"/>
          <w:szCs w:val="24"/>
        </w:rPr>
        <w:t>)</w:t>
      </w:r>
    </w:p>
    <w:p w:rsidR="00FE3C41" w:rsidRPr="00320936" w:rsidRDefault="00FE3C41" w:rsidP="00835020">
      <w:pPr>
        <w:spacing w:line="360" w:lineRule="exact"/>
        <w:ind w:firstLine="420"/>
        <w:jc w:val="left"/>
        <w:rPr>
          <w:rStyle w:val="a5"/>
          <w:rFonts w:ascii="仿宋_GB2312" w:eastAsia="仿宋_GB2312" w:hAnsi="仿宋" w:cs="Times New Roman"/>
          <w:bCs/>
          <w:color w:val="auto"/>
          <w:sz w:val="24"/>
          <w:szCs w:val="24"/>
        </w:rPr>
      </w:pPr>
    </w:p>
    <w:p w:rsidR="009B1FD0" w:rsidRDefault="00320936" w:rsidP="00835020">
      <w:pPr>
        <w:spacing w:line="360" w:lineRule="exact"/>
        <w:outlineLvl w:val="1"/>
        <w:rPr>
          <w:rStyle w:val="a5"/>
          <w:rFonts w:ascii="仿宋_GB2312" w:eastAsia="仿宋_GB2312" w:hAnsi="仿宋" w:cs="Times New Roman"/>
          <w:b/>
          <w:bCs/>
          <w:color w:val="auto"/>
          <w:sz w:val="24"/>
          <w:szCs w:val="24"/>
        </w:rPr>
      </w:pPr>
      <w:r w:rsidRPr="00254F5F">
        <w:rPr>
          <w:rStyle w:val="a5"/>
          <w:rFonts w:ascii="仿宋_GB2312" w:eastAsia="仿宋_GB2312" w:hAnsi="仿宋" w:hint="eastAsia"/>
          <w:b/>
          <w:bCs/>
          <w:color w:val="auto"/>
          <w:sz w:val="24"/>
        </w:rPr>
        <w:t>◆</w:t>
      </w:r>
      <w:r>
        <w:rPr>
          <w:rStyle w:val="a5"/>
          <w:rFonts w:ascii="仿宋_GB2312" w:eastAsia="仿宋_GB2312" w:hAnsi="仿宋" w:hint="eastAsia"/>
          <w:b/>
          <w:bCs/>
          <w:color w:val="auto"/>
          <w:sz w:val="24"/>
        </w:rPr>
        <w:t xml:space="preserve"> </w:t>
      </w:r>
      <w:r w:rsidR="009B1FD0" w:rsidRPr="006B6B0B">
        <w:rPr>
          <w:rStyle w:val="a5"/>
          <w:rFonts w:ascii="仿宋_GB2312" w:eastAsia="仿宋_GB2312" w:hAnsi="仿宋" w:cs="Times New Roman" w:hint="eastAsia"/>
          <w:b/>
          <w:bCs/>
          <w:color w:val="auto"/>
          <w:sz w:val="24"/>
          <w:szCs w:val="24"/>
        </w:rPr>
        <w:t>中南大学</w:t>
      </w:r>
      <w:r w:rsidR="00C460AC">
        <w:rPr>
          <w:rStyle w:val="a5"/>
          <w:rFonts w:ascii="仿宋_GB2312" w:eastAsia="仿宋_GB2312" w:hAnsi="仿宋" w:cs="Times New Roman" w:hint="eastAsia"/>
          <w:b/>
          <w:bCs/>
          <w:color w:val="auto"/>
          <w:sz w:val="24"/>
          <w:szCs w:val="24"/>
        </w:rPr>
        <w:t>“</w:t>
      </w:r>
      <w:r w:rsidR="009B1FD0" w:rsidRPr="006B6B0B">
        <w:rPr>
          <w:rStyle w:val="a5"/>
          <w:rFonts w:ascii="仿宋_GB2312" w:eastAsia="仿宋_GB2312" w:hAnsi="仿宋" w:cs="Times New Roman" w:hint="eastAsia"/>
          <w:b/>
          <w:bCs/>
          <w:color w:val="auto"/>
          <w:sz w:val="24"/>
          <w:szCs w:val="24"/>
        </w:rPr>
        <w:t>四大举措</w:t>
      </w:r>
      <w:r w:rsidR="00C460AC">
        <w:rPr>
          <w:rStyle w:val="a5"/>
          <w:rFonts w:ascii="仿宋_GB2312" w:eastAsia="仿宋_GB2312" w:hAnsi="仿宋" w:cs="Times New Roman" w:hint="eastAsia"/>
          <w:b/>
          <w:bCs/>
          <w:color w:val="auto"/>
          <w:sz w:val="24"/>
          <w:szCs w:val="24"/>
        </w:rPr>
        <w:t>”</w:t>
      </w:r>
      <w:r w:rsidR="009B1FD0" w:rsidRPr="006B6B0B">
        <w:rPr>
          <w:rStyle w:val="a5"/>
          <w:rFonts w:ascii="仿宋_GB2312" w:eastAsia="仿宋_GB2312" w:hAnsi="仿宋" w:cs="Times New Roman" w:hint="eastAsia"/>
          <w:b/>
          <w:bCs/>
          <w:color w:val="auto"/>
          <w:sz w:val="24"/>
          <w:szCs w:val="24"/>
        </w:rPr>
        <w:t>促进科技成果转化</w:t>
      </w:r>
    </w:p>
    <w:p w:rsidR="00313368" w:rsidRPr="00835020" w:rsidRDefault="00313368" w:rsidP="00835020">
      <w:pPr>
        <w:spacing w:line="360" w:lineRule="exact"/>
        <w:ind w:firstLine="420"/>
        <w:jc w:val="left"/>
        <w:rPr>
          <w:rStyle w:val="a5"/>
          <w:rFonts w:ascii="仿宋_GB2312" w:eastAsia="仿宋_GB2312" w:hAnsi="仿宋" w:cs="Times New Roman"/>
          <w:bCs/>
          <w:color w:val="auto"/>
          <w:spacing w:val="-6"/>
          <w:sz w:val="24"/>
          <w:szCs w:val="24"/>
        </w:rPr>
      </w:pPr>
      <w:r w:rsidRPr="00835020">
        <w:rPr>
          <w:rStyle w:val="a5"/>
          <w:rFonts w:ascii="仿宋_GB2312" w:eastAsia="仿宋_GB2312" w:hAnsi="仿宋" w:cs="Times New Roman"/>
          <w:b/>
          <w:bCs/>
          <w:color w:val="auto"/>
          <w:spacing w:val="-6"/>
          <w:sz w:val="24"/>
          <w:szCs w:val="24"/>
        </w:rPr>
        <w:t>加大政策指导，确保成果转化有效认同。</w:t>
      </w:r>
      <w:r w:rsidRPr="00835020">
        <w:rPr>
          <w:rStyle w:val="a5"/>
          <w:rFonts w:ascii="仿宋_GB2312" w:eastAsia="仿宋_GB2312" w:hAnsi="仿宋" w:cs="Times New Roman"/>
          <w:bCs/>
          <w:color w:val="auto"/>
          <w:spacing w:val="-6"/>
          <w:sz w:val="24"/>
          <w:szCs w:val="24"/>
        </w:rPr>
        <w:t>开展科技成果转化政策宣讲，解读文件主要精神和重点条款，帮助科研人员深入学习最新规定。召开科研与人才工作研讨会，组织机关职能部门及直附属单位负责人、校学术委员会全体成员、二级单位主要负责人、学术带头人和科研骨干等，开展研讨，听取意见建议。通过校园网、微博、微信等渠道，面向师生宣传科技成果转化法精神，激励师生将科技成果转化为生产力，在全校营造良好氛围。</w:t>
      </w:r>
    </w:p>
    <w:p w:rsidR="00313368" w:rsidRPr="00313368" w:rsidRDefault="00313368" w:rsidP="00835020">
      <w:pPr>
        <w:spacing w:line="360" w:lineRule="exact"/>
        <w:ind w:firstLine="420"/>
        <w:jc w:val="left"/>
        <w:rPr>
          <w:rStyle w:val="a5"/>
          <w:rFonts w:ascii="仿宋_GB2312" w:eastAsia="仿宋_GB2312" w:hAnsi="仿宋" w:cs="Times New Roman"/>
          <w:bCs/>
          <w:color w:val="auto"/>
          <w:sz w:val="24"/>
          <w:szCs w:val="24"/>
        </w:rPr>
      </w:pPr>
      <w:r w:rsidRPr="00313368">
        <w:rPr>
          <w:rStyle w:val="a5"/>
          <w:rFonts w:ascii="仿宋_GB2312" w:eastAsia="仿宋_GB2312" w:hAnsi="仿宋" w:cs="Times New Roman"/>
          <w:b/>
          <w:bCs/>
          <w:color w:val="auto"/>
          <w:sz w:val="24"/>
          <w:szCs w:val="24"/>
        </w:rPr>
        <w:t>加快制度对接，确保成果转化有章可循。</w:t>
      </w:r>
      <w:r w:rsidRPr="00313368">
        <w:rPr>
          <w:rStyle w:val="a5"/>
          <w:rFonts w:ascii="仿宋_GB2312" w:eastAsia="仿宋_GB2312" w:hAnsi="仿宋" w:cs="Times New Roman"/>
          <w:bCs/>
          <w:color w:val="auto"/>
          <w:sz w:val="24"/>
          <w:szCs w:val="24"/>
        </w:rPr>
        <w:t>出台知识产权管理办法、科技成果出资入股流程暂行规定、技术成果股权及权益分配规定等，不断完善科技成果转化收益分配机制。建立符合科技成果转化工作特点的岗位管理、职称评定、考核评价和工资激励等方面制度。完善科技成果转移转化工作流程，建立科技成果转移转化公示制度，规定通过协议定价的科技成果转移转化事项均在校园网公示15天。完善科技成果转化集体决策制度，根据科技成果转移转化价格，规范科学制定审核流程和要求。</w:t>
      </w:r>
    </w:p>
    <w:p w:rsidR="00313368" w:rsidRPr="00313368" w:rsidRDefault="00313368" w:rsidP="00835020">
      <w:pPr>
        <w:spacing w:line="360" w:lineRule="exact"/>
        <w:ind w:firstLine="420"/>
        <w:jc w:val="left"/>
        <w:rPr>
          <w:rStyle w:val="a5"/>
          <w:rFonts w:ascii="仿宋_GB2312" w:eastAsia="仿宋_GB2312" w:hAnsi="仿宋" w:cs="Times New Roman"/>
          <w:bCs/>
          <w:color w:val="auto"/>
          <w:sz w:val="24"/>
          <w:szCs w:val="24"/>
        </w:rPr>
      </w:pPr>
      <w:r w:rsidRPr="00313368">
        <w:rPr>
          <w:rStyle w:val="a5"/>
          <w:rFonts w:ascii="仿宋_GB2312" w:eastAsia="仿宋_GB2312" w:hAnsi="仿宋" w:cs="Times New Roman"/>
          <w:b/>
          <w:bCs/>
          <w:color w:val="auto"/>
          <w:sz w:val="24"/>
          <w:szCs w:val="24"/>
        </w:rPr>
        <w:t>加强组织激励，确保成果转化有劲可使。</w:t>
      </w:r>
      <w:r w:rsidRPr="00313368">
        <w:rPr>
          <w:rStyle w:val="a5"/>
          <w:rFonts w:ascii="仿宋_GB2312" w:eastAsia="仿宋_GB2312" w:hAnsi="仿宋" w:cs="Times New Roman"/>
          <w:bCs/>
          <w:color w:val="auto"/>
          <w:sz w:val="24"/>
          <w:szCs w:val="24"/>
        </w:rPr>
        <w:t>学校技术转移中心被批准为首批国家技术转移示范机构，与社会机构合作建立联合技术转移机构，负责学校知识产权的申报、管理、运营、保护等。探索建立以技术转移分中心为载体的技术转移模式，与有关地方政府共建转移中心分支机构，进行就地转化。与长沙市岳麓区共建中南大学科技园，以</w:t>
      </w:r>
      <w:r w:rsidRPr="00313368">
        <w:rPr>
          <w:rStyle w:val="a5"/>
          <w:rFonts w:ascii="仿宋_GB2312" w:eastAsia="仿宋_GB2312" w:hAnsi="仿宋" w:cs="Times New Roman"/>
          <w:bCs/>
          <w:color w:val="auto"/>
          <w:sz w:val="24"/>
          <w:szCs w:val="24"/>
        </w:rPr>
        <w:t>“</w:t>
      </w:r>
      <w:r w:rsidRPr="00313368">
        <w:rPr>
          <w:rStyle w:val="a5"/>
          <w:rFonts w:ascii="仿宋_GB2312" w:eastAsia="仿宋_GB2312" w:hAnsi="仿宋" w:cs="Times New Roman"/>
          <w:bCs/>
          <w:color w:val="auto"/>
          <w:sz w:val="24"/>
          <w:szCs w:val="24"/>
        </w:rPr>
        <w:t>政府引导、学校牵头、校地共建、市场运作</w:t>
      </w:r>
      <w:r w:rsidRPr="00313368">
        <w:rPr>
          <w:rStyle w:val="a5"/>
          <w:rFonts w:ascii="仿宋_GB2312" w:eastAsia="仿宋_GB2312" w:hAnsi="仿宋" w:cs="Times New Roman"/>
          <w:bCs/>
          <w:color w:val="auto"/>
          <w:sz w:val="24"/>
          <w:szCs w:val="24"/>
        </w:rPr>
        <w:t>”</w:t>
      </w:r>
      <w:r w:rsidRPr="00313368">
        <w:rPr>
          <w:rStyle w:val="a5"/>
          <w:rFonts w:ascii="仿宋_GB2312" w:eastAsia="仿宋_GB2312" w:hAnsi="仿宋" w:cs="Times New Roman"/>
          <w:bCs/>
          <w:color w:val="auto"/>
          <w:sz w:val="24"/>
          <w:szCs w:val="24"/>
        </w:rPr>
        <w:t>模式，加快高新技术产业化进程。</w:t>
      </w:r>
    </w:p>
    <w:p w:rsidR="0063715B" w:rsidRDefault="00313368" w:rsidP="00835020">
      <w:pPr>
        <w:spacing w:line="360" w:lineRule="exact"/>
        <w:ind w:firstLine="420"/>
        <w:jc w:val="left"/>
        <w:rPr>
          <w:rStyle w:val="a5"/>
          <w:rFonts w:ascii="仿宋_GB2312" w:eastAsia="仿宋_GB2312" w:hAnsi="仿宋" w:cs="Times New Roman"/>
          <w:bCs/>
          <w:color w:val="auto"/>
          <w:sz w:val="24"/>
          <w:szCs w:val="24"/>
        </w:rPr>
      </w:pPr>
      <w:r w:rsidRPr="00313368">
        <w:rPr>
          <w:rStyle w:val="a5"/>
          <w:rFonts w:ascii="仿宋_GB2312" w:eastAsia="仿宋_GB2312" w:hAnsi="仿宋" w:cs="Times New Roman"/>
          <w:b/>
          <w:bCs/>
          <w:color w:val="auto"/>
          <w:sz w:val="24"/>
          <w:szCs w:val="24"/>
        </w:rPr>
        <w:t>加强学科协同，确保成果转化整合提升。</w:t>
      </w:r>
      <w:r w:rsidRPr="00313368">
        <w:rPr>
          <w:rStyle w:val="a5"/>
          <w:rFonts w:ascii="仿宋_GB2312" w:eastAsia="仿宋_GB2312" w:hAnsi="仿宋" w:cs="Times New Roman"/>
          <w:bCs/>
          <w:color w:val="auto"/>
          <w:sz w:val="24"/>
          <w:szCs w:val="24"/>
        </w:rPr>
        <w:t>以</w:t>
      </w:r>
      <w:r w:rsidRPr="00313368">
        <w:rPr>
          <w:rStyle w:val="a5"/>
          <w:rFonts w:ascii="仿宋_GB2312" w:eastAsia="仿宋_GB2312" w:hAnsi="仿宋" w:cs="Times New Roman"/>
          <w:bCs/>
          <w:color w:val="auto"/>
          <w:sz w:val="24"/>
          <w:szCs w:val="24"/>
        </w:rPr>
        <w:t>“</w:t>
      </w:r>
      <w:r w:rsidRPr="00313368">
        <w:rPr>
          <w:rStyle w:val="a5"/>
          <w:rFonts w:ascii="仿宋_GB2312" w:eastAsia="仿宋_GB2312" w:hAnsi="仿宋" w:cs="Times New Roman"/>
          <w:bCs/>
          <w:color w:val="auto"/>
          <w:sz w:val="24"/>
          <w:szCs w:val="24"/>
        </w:rPr>
        <w:t>双一流</w:t>
      </w:r>
      <w:r w:rsidRPr="00313368">
        <w:rPr>
          <w:rStyle w:val="a5"/>
          <w:rFonts w:ascii="仿宋_GB2312" w:eastAsia="仿宋_GB2312" w:hAnsi="仿宋" w:cs="Times New Roman"/>
          <w:bCs/>
          <w:color w:val="auto"/>
          <w:sz w:val="24"/>
          <w:szCs w:val="24"/>
        </w:rPr>
        <w:t>”</w:t>
      </w:r>
      <w:r w:rsidRPr="00313368">
        <w:rPr>
          <w:rStyle w:val="a5"/>
          <w:rFonts w:ascii="仿宋_GB2312" w:eastAsia="仿宋_GB2312" w:hAnsi="仿宋" w:cs="Times New Roman"/>
          <w:bCs/>
          <w:color w:val="auto"/>
          <w:sz w:val="24"/>
          <w:szCs w:val="24"/>
        </w:rPr>
        <w:t>建设为契机，积极谋划学科重点，围绕装备制造、新材料等10大产业领域进行研发与成果转化。学校研发的高速铁路行车安全特殊关键技术，基于透明计算理论研发透明桌面终端、透明手表，有色重金属废水生物制剂法深度处理与回用等技术已在各领域应用。中国村落文化传承与创新、法治中国、区域治理等研究积极发挥智囊团、思想库作用，为地方经济社会发展服务。</w:t>
      </w:r>
      <w:r w:rsidR="0098725B">
        <w:rPr>
          <w:rStyle w:val="a5"/>
          <w:rFonts w:ascii="仿宋_GB2312" w:eastAsia="仿宋_GB2312" w:hAnsi="仿宋" w:cs="Times New Roman" w:hint="eastAsia"/>
          <w:bCs/>
          <w:color w:val="auto"/>
          <w:sz w:val="24"/>
          <w:szCs w:val="24"/>
        </w:rPr>
        <w:t xml:space="preserve"> </w:t>
      </w:r>
    </w:p>
    <w:p w:rsidR="00B71F44" w:rsidRDefault="0098725B" w:rsidP="00835020">
      <w:pPr>
        <w:spacing w:line="360" w:lineRule="exact"/>
        <w:ind w:firstLine="420"/>
        <w:jc w:val="right"/>
        <w:rPr>
          <w:rStyle w:val="a5"/>
          <w:rFonts w:ascii="仿宋_GB2312" w:eastAsia="仿宋_GB2312" w:hAnsi="仿宋" w:cs="Times New Roman"/>
          <w:bCs/>
          <w:color w:val="auto"/>
          <w:sz w:val="24"/>
          <w:szCs w:val="24"/>
        </w:rPr>
      </w:pPr>
      <w:r>
        <w:rPr>
          <w:rStyle w:val="a5"/>
          <w:rFonts w:ascii="仿宋_GB2312" w:eastAsia="仿宋_GB2312" w:hAnsi="仿宋" w:cs="Times New Roman" w:hint="eastAsia"/>
          <w:bCs/>
          <w:color w:val="auto"/>
          <w:sz w:val="24"/>
          <w:szCs w:val="24"/>
        </w:rPr>
        <w:t xml:space="preserve"> </w:t>
      </w:r>
      <w:r>
        <w:rPr>
          <w:rStyle w:val="a5"/>
          <w:rFonts w:ascii="仿宋_GB2312" w:eastAsia="仿宋_GB2312" w:hAnsi="仿宋" w:cs="Times New Roman"/>
          <w:bCs/>
          <w:color w:val="auto"/>
          <w:sz w:val="24"/>
          <w:szCs w:val="24"/>
        </w:rPr>
        <w:t xml:space="preserve">                   </w:t>
      </w:r>
      <w:r w:rsidR="00313368">
        <w:rPr>
          <w:rStyle w:val="a5"/>
          <w:rFonts w:ascii="仿宋_GB2312" w:eastAsia="仿宋_GB2312" w:hAnsi="仿宋" w:cs="Times New Roman" w:hint="eastAsia"/>
          <w:bCs/>
          <w:color w:val="auto"/>
          <w:sz w:val="24"/>
          <w:szCs w:val="24"/>
        </w:rPr>
        <w:t>(来</w:t>
      </w:r>
      <w:r w:rsidR="00313368" w:rsidRPr="00313368">
        <w:rPr>
          <w:rStyle w:val="a5"/>
          <w:rFonts w:ascii="仿宋_GB2312" w:eastAsia="仿宋_GB2312" w:hAnsi="仿宋" w:cs="Times New Roman"/>
          <w:bCs/>
          <w:color w:val="auto"/>
          <w:sz w:val="24"/>
          <w:szCs w:val="24"/>
        </w:rPr>
        <w:t>源：中南大学</w:t>
      </w:r>
      <w:r w:rsidR="0063715B">
        <w:rPr>
          <w:rStyle w:val="a5"/>
          <w:rFonts w:ascii="仿宋_GB2312" w:eastAsia="仿宋_GB2312" w:hAnsi="仿宋" w:cs="Times New Roman" w:hint="eastAsia"/>
          <w:bCs/>
          <w:color w:val="auto"/>
          <w:sz w:val="24"/>
          <w:szCs w:val="24"/>
        </w:rPr>
        <w:t>网站</w:t>
      </w:r>
      <w:r w:rsidR="00313368">
        <w:rPr>
          <w:rStyle w:val="a5"/>
          <w:rFonts w:ascii="仿宋_GB2312" w:eastAsia="仿宋_GB2312" w:hAnsi="仿宋" w:cs="Times New Roman" w:hint="eastAsia"/>
          <w:bCs/>
          <w:color w:val="auto"/>
          <w:sz w:val="24"/>
          <w:szCs w:val="24"/>
        </w:rPr>
        <w:t>)</w:t>
      </w:r>
    </w:p>
    <w:p w:rsidR="00FC0A7C" w:rsidRDefault="00FC0A7C" w:rsidP="00835020">
      <w:pPr>
        <w:tabs>
          <w:tab w:val="left" w:pos="7491"/>
        </w:tabs>
        <w:outlineLvl w:val="0"/>
        <w:rPr>
          <w:rStyle w:val="a5"/>
          <w:rFonts w:ascii="仿宋_GB2312" w:eastAsia="仿宋_GB2312" w:hAnsi="仿宋" w:cs="Times New Roman"/>
          <w:bCs/>
          <w:color w:val="auto"/>
          <w:sz w:val="24"/>
          <w:szCs w:val="24"/>
        </w:rPr>
      </w:pPr>
      <w:r w:rsidRPr="001F2F85">
        <w:rPr>
          <w:rStyle w:val="a5"/>
          <w:rFonts w:ascii="黑体" w:eastAsia="黑体" w:hAnsi="黑体" w:hint="eastAsia"/>
          <w:color w:val="FF0000"/>
          <w:sz w:val="36"/>
          <w:szCs w:val="36"/>
        </w:rPr>
        <w:t>【</w:t>
      </w:r>
      <w:r w:rsidR="007B047C">
        <w:rPr>
          <w:rStyle w:val="a5"/>
          <w:rFonts w:ascii="黑体" w:eastAsia="黑体" w:hAnsi="黑体" w:hint="eastAsia"/>
          <w:color w:val="FF0000"/>
          <w:sz w:val="36"/>
          <w:szCs w:val="36"/>
        </w:rPr>
        <w:t>热点观察</w:t>
      </w:r>
      <w:r w:rsidRPr="001F2F85">
        <w:rPr>
          <w:rStyle w:val="a5"/>
          <w:rFonts w:ascii="黑体" w:eastAsia="黑体" w:hAnsi="黑体" w:hint="eastAsia"/>
          <w:color w:val="FF0000"/>
          <w:sz w:val="36"/>
          <w:szCs w:val="36"/>
        </w:rPr>
        <w:t>】</w:t>
      </w:r>
    </w:p>
    <w:p w:rsidR="00FC0A7C" w:rsidRPr="00F12194" w:rsidRDefault="00FC0A7C" w:rsidP="00835020">
      <w:pPr>
        <w:spacing w:line="380" w:lineRule="exact"/>
        <w:outlineLvl w:val="1"/>
        <w:rPr>
          <w:rStyle w:val="a5"/>
          <w:rFonts w:ascii="仿宋_GB2312" w:eastAsia="仿宋_GB2312" w:hAnsi="仿宋" w:cs="Times New Roman"/>
          <w:b/>
          <w:bCs/>
          <w:color w:val="auto"/>
          <w:sz w:val="24"/>
          <w:szCs w:val="24"/>
        </w:rPr>
      </w:pPr>
      <w:r w:rsidRPr="00F12194">
        <w:rPr>
          <w:rStyle w:val="a5"/>
          <w:rFonts w:ascii="仿宋_GB2312" w:eastAsia="仿宋_GB2312" w:hAnsi="仿宋" w:hint="eastAsia"/>
          <w:b/>
          <w:bCs/>
          <w:color w:val="auto"/>
          <w:sz w:val="24"/>
        </w:rPr>
        <w:t>◆</w:t>
      </w:r>
      <w:r w:rsidR="00FD50A1" w:rsidRPr="00F12194">
        <w:rPr>
          <w:rStyle w:val="a5"/>
          <w:rFonts w:ascii="仿宋_GB2312" w:eastAsia="仿宋_GB2312" w:hAnsi="仿宋" w:hint="eastAsia"/>
          <w:b/>
          <w:bCs/>
          <w:color w:val="auto"/>
          <w:sz w:val="24"/>
        </w:rPr>
        <w:t xml:space="preserve"> </w:t>
      </w:r>
      <w:r w:rsidR="00FD50A1" w:rsidRPr="00F12194">
        <w:rPr>
          <w:rStyle w:val="a5"/>
          <w:rFonts w:ascii="仿宋_GB2312" w:eastAsia="仿宋_GB2312" w:hAnsi="仿宋" w:cs="Times New Roman" w:hint="eastAsia"/>
          <w:b/>
          <w:bCs/>
          <w:color w:val="auto"/>
          <w:sz w:val="24"/>
          <w:szCs w:val="24"/>
        </w:rPr>
        <w:t>教育部学位与研究生教育发展中心：</w:t>
      </w:r>
      <w:r w:rsidR="00693A67" w:rsidRPr="00F12194">
        <w:rPr>
          <w:rStyle w:val="a5"/>
          <w:rFonts w:ascii="仿宋_GB2312" w:eastAsia="仿宋_GB2312" w:hAnsi="仿宋" w:cs="Times New Roman" w:hint="eastAsia"/>
          <w:b/>
          <w:bCs/>
          <w:color w:val="auto"/>
          <w:sz w:val="24"/>
          <w:szCs w:val="24"/>
        </w:rPr>
        <w:t>学科评估从不为特定项目“量身定制”</w:t>
      </w:r>
    </w:p>
    <w:p w:rsidR="00643C5D" w:rsidRPr="00F12194" w:rsidRDefault="00643C5D" w:rsidP="00835020">
      <w:pPr>
        <w:spacing w:line="380" w:lineRule="exact"/>
        <w:ind w:firstLine="420"/>
        <w:jc w:val="left"/>
        <w:rPr>
          <w:rStyle w:val="a5"/>
          <w:rFonts w:ascii="仿宋_GB2312" w:eastAsia="仿宋_GB2312" w:hAnsi="楷体" w:cs="Times New Roman"/>
          <w:b/>
          <w:bCs/>
          <w:color w:val="auto"/>
          <w:sz w:val="24"/>
          <w:szCs w:val="24"/>
        </w:rPr>
      </w:pPr>
      <w:r w:rsidRPr="00F12194">
        <w:rPr>
          <w:rStyle w:val="a5"/>
          <w:rFonts w:ascii="仿宋_GB2312" w:eastAsia="仿宋_GB2312" w:hAnsi="楷体" w:cs="Times New Roman" w:hint="eastAsia"/>
          <w:b/>
          <w:bCs/>
          <w:color w:val="auto"/>
          <w:sz w:val="24"/>
          <w:szCs w:val="24"/>
        </w:rPr>
        <w:t>高校的人才培养质量，有些指标可以量化，有些则不容易量化，学科评估在开展过程中，如何兼顾这两方面?</w:t>
      </w:r>
    </w:p>
    <w:p w:rsidR="00643C5D" w:rsidRPr="00643C5D" w:rsidRDefault="00472D1B" w:rsidP="00835020">
      <w:pPr>
        <w:spacing w:line="380" w:lineRule="exact"/>
        <w:ind w:firstLine="420"/>
        <w:jc w:val="left"/>
        <w:rPr>
          <w:rStyle w:val="a5"/>
          <w:rFonts w:ascii="仿宋_GB2312" w:eastAsia="仿宋_GB2312" w:hAnsi="仿宋" w:cs="Times New Roman"/>
          <w:bCs/>
          <w:color w:val="auto"/>
          <w:sz w:val="24"/>
          <w:szCs w:val="24"/>
        </w:rPr>
      </w:pPr>
      <w:r>
        <w:rPr>
          <w:rStyle w:val="a5"/>
          <w:rFonts w:ascii="仿宋_GB2312" w:eastAsia="仿宋_GB2312" w:hAnsi="仿宋" w:cs="Times New Roman" w:hint="eastAsia"/>
          <w:bCs/>
          <w:color w:val="auto"/>
          <w:sz w:val="24"/>
          <w:szCs w:val="24"/>
        </w:rPr>
        <w:t>负责人</w:t>
      </w:r>
      <w:r w:rsidR="00185A16">
        <w:rPr>
          <w:rStyle w:val="a5"/>
          <w:rFonts w:ascii="仿宋_GB2312" w:eastAsia="仿宋_GB2312" w:hAnsi="仿宋" w:cs="Times New Roman" w:hint="eastAsia"/>
          <w:bCs/>
          <w:color w:val="auto"/>
          <w:sz w:val="24"/>
          <w:szCs w:val="24"/>
        </w:rPr>
        <w:t>介绍</w:t>
      </w:r>
      <w:r w:rsidR="00185A16">
        <w:rPr>
          <w:rStyle w:val="a5"/>
          <w:rFonts w:ascii="仿宋_GB2312" w:eastAsia="仿宋_GB2312" w:hAnsi="仿宋" w:cs="Times New Roman"/>
          <w:bCs/>
          <w:color w:val="auto"/>
          <w:sz w:val="24"/>
          <w:szCs w:val="24"/>
        </w:rPr>
        <w:t>，</w:t>
      </w:r>
      <w:r w:rsidR="00643C5D" w:rsidRPr="00643C5D">
        <w:rPr>
          <w:rStyle w:val="a5"/>
          <w:rFonts w:ascii="仿宋_GB2312" w:eastAsia="仿宋_GB2312" w:hAnsi="仿宋" w:cs="Times New Roman" w:hint="eastAsia"/>
          <w:bCs/>
          <w:color w:val="auto"/>
          <w:sz w:val="24"/>
          <w:szCs w:val="24"/>
        </w:rPr>
        <w:t>第四轮学科评估坚持把人才培养质量放在检验学科发展水平的首位。在开展指标权重调查时，将建议专家根据指标架构，合理提高这一部分指标的权重，借此引导高校把人才培养质量作为首要任务。</w:t>
      </w:r>
    </w:p>
    <w:p w:rsidR="00643C5D" w:rsidRPr="00835020" w:rsidRDefault="00643C5D" w:rsidP="00835020">
      <w:pPr>
        <w:spacing w:line="380" w:lineRule="exact"/>
        <w:ind w:firstLine="420"/>
        <w:jc w:val="left"/>
        <w:rPr>
          <w:rStyle w:val="a5"/>
          <w:rFonts w:ascii="仿宋_GB2312" w:eastAsia="仿宋_GB2312" w:hAnsi="仿宋" w:cs="Times New Roman"/>
          <w:bCs/>
          <w:color w:val="auto"/>
          <w:spacing w:val="-4"/>
          <w:sz w:val="24"/>
          <w:szCs w:val="24"/>
        </w:rPr>
      </w:pPr>
      <w:r w:rsidRPr="00835020">
        <w:rPr>
          <w:rStyle w:val="a5"/>
          <w:rFonts w:ascii="仿宋_GB2312" w:eastAsia="仿宋_GB2312" w:hAnsi="仿宋" w:cs="Times New Roman" w:hint="eastAsia"/>
          <w:bCs/>
          <w:color w:val="auto"/>
          <w:spacing w:val="-4"/>
          <w:sz w:val="24"/>
          <w:szCs w:val="24"/>
        </w:rPr>
        <w:t>学术论文、科研项目等比较容易</w:t>
      </w:r>
      <w:r w:rsidR="00185A16" w:rsidRPr="00835020">
        <w:rPr>
          <w:rStyle w:val="a5"/>
          <w:rFonts w:ascii="仿宋_GB2312" w:eastAsia="仿宋_GB2312" w:hAnsi="仿宋" w:cs="Times New Roman" w:hint="eastAsia"/>
          <w:bCs/>
          <w:color w:val="auto"/>
          <w:spacing w:val="-4"/>
          <w:sz w:val="24"/>
          <w:szCs w:val="24"/>
        </w:rPr>
        <w:t>作</w:t>
      </w:r>
      <w:r w:rsidRPr="00835020">
        <w:rPr>
          <w:rStyle w:val="a5"/>
          <w:rFonts w:ascii="仿宋_GB2312" w:eastAsia="仿宋_GB2312" w:hAnsi="仿宋" w:cs="Times New Roman" w:hint="eastAsia"/>
          <w:bCs/>
          <w:color w:val="auto"/>
          <w:spacing w:val="-4"/>
          <w:sz w:val="24"/>
          <w:szCs w:val="24"/>
        </w:rPr>
        <w:t>量化评价，而人才培养方面定量观测点</w:t>
      </w:r>
      <w:r w:rsidR="00185A16" w:rsidRPr="00835020">
        <w:rPr>
          <w:rStyle w:val="a5"/>
          <w:rFonts w:ascii="仿宋_GB2312" w:eastAsia="仿宋_GB2312" w:hAnsi="仿宋" w:cs="Times New Roman" w:hint="eastAsia"/>
          <w:bCs/>
          <w:color w:val="auto"/>
          <w:spacing w:val="-4"/>
          <w:sz w:val="24"/>
          <w:szCs w:val="24"/>
        </w:rPr>
        <w:t>较少</w:t>
      </w:r>
      <w:r w:rsidRPr="00835020">
        <w:rPr>
          <w:rStyle w:val="a5"/>
          <w:rFonts w:ascii="仿宋_GB2312" w:eastAsia="仿宋_GB2312" w:hAnsi="仿宋" w:cs="Times New Roman" w:hint="eastAsia"/>
          <w:bCs/>
          <w:color w:val="auto"/>
          <w:spacing w:val="-4"/>
          <w:sz w:val="24"/>
          <w:szCs w:val="24"/>
        </w:rPr>
        <w:t>，不宜简单化地通过定量数据来评价。本轮学科评估创立了三维度评价模式</w:t>
      </w:r>
      <w:r w:rsidR="00185A16" w:rsidRPr="00835020">
        <w:rPr>
          <w:rStyle w:val="a5"/>
          <w:rFonts w:ascii="仿宋_GB2312" w:eastAsia="仿宋_GB2312" w:hAnsi="仿宋" w:cs="Times New Roman" w:hint="eastAsia"/>
          <w:bCs/>
          <w:color w:val="auto"/>
          <w:spacing w:val="-4"/>
          <w:sz w:val="24"/>
          <w:szCs w:val="24"/>
        </w:rPr>
        <w:t>：</w:t>
      </w:r>
      <w:r w:rsidRPr="00835020">
        <w:rPr>
          <w:rStyle w:val="a5"/>
          <w:rFonts w:ascii="仿宋_GB2312" w:eastAsia="仿宋_GB2312" w:hAnsi="仿宋" w:cs="Times New Roman" w:hint="eastAsia"/>
          <w:bCs/>
          <w:color w:val="auto"/>
          <w:spacing w:val="-4"/>
          <w:sz w:val="24"/>
          <w:szCs w:val="24"/>
        </w:rPr>
        <w:t>“培养过程质量”，主</w:t>
      </w:r>
      <w:r w:rsidR="00185A16" w:rsidRPr="00835020">
        <w:rPr>
          <w:rStyle w:val="a5"/>
          <w:rFonts w:ascii="仿宋_GB2312" w:eastAsia="仿宋_GB2312" w:hAnsi="仿宋" w:cs="Times New Roman" w:hint="eastAsia"/>
          <w:bCs/>
          <w:color w:val="auto"/>
          <w:spacing w:val="-4"/>
          <w:sz w:val="24"/>
          <w:szCs w:val="24"/>
        </w:rPr>
        <w:t>要包括“课程教学质量”“导师指导质量”“学生国际交流”三个方面；</w:t>
      </w:r>
      <w:r w:rsidRPr="00835020">
        <w:rPr>
          <w:rStyle w:val="a5"/>
          <w:rFonts w:ascii="仿宋_GB2312" w:eastAsia="仿宋_GB2312" w:hAnsi="仿宋" w:cs="Times New Roman" w:hint="eastAsia"/>
          <w:bCs/>
          <w:color w:val="auto"/>
          <w:spacing w:val="-4"/>
          <w:sz w:val="24"/>
          <w:szCs w:val="24"/>
        </w:rPr>
        <w:t>“在校生质量”，采用定量与定性相结合的模式，包括“学位论文质量”和“代表性优秀在校生”两个方面</w:t>
      </w:r>
      <w:r w:rsidR="00185A16" w:rsidRPr="00835020">
        <w:rPr>
          <w:rStyle w:val="a5"/>
          <w:rFonts w:ascii="仿宋_GB2312" w:eastAsia="仿宋_GB2312" w:hAnsi="仿宋" w:cs="Times New Roman" w:hint="eastAsia"/>
          <w:bCs/>
          <w:color w:val="auto"/>
          <w:spacing w:val="-4"/>
          <w:sz w:val="24"/>
          <w:szCs w:val="24"/>
        </w:rPr>
        <w:t>；</w:t>
      </w:r>
      <w:r w:rsidRPr="00835020">
        <w:rPr>
          <w:rStyle w:val="a5"/>
          <w:rFonts w:ascii="仿宋_GB2312" w:eastAsia="仿宋_GB2312" w:hAnsi="仿宋" w:cs="Times New Roman" w:hint="eastAsia"/>
          <w:bCs/>
          <w:color w:val="auto"/>
          <w:spacing w:val="-4"/>
          <w:sz w:val="24"/>
          <w:szCs w:val="24"/>
        </w:rPr>
        <w:t>“毕业生质量”，主要包括“代表性优秀毕业生”和“用人单位评价意见”两个方面。</w:t>
      </w:r>
    </w:p>
    <w:p w:rsidR="00643C5D" w:rsidRPr="00643C5D" w:rsidRDefault="00643C5D" w:rsidP="00835020">
      <w:pPr>
        <w:spacing w:line="380" w:lineRule="exact"/>
        <w:ind w:firstLine="420"/>
        <w:jc w:val="left"/>
        <w:rPr>
          <w:rStyle w:val="a5"/>
          <w:rFonts w:ascii="仿宋_GB2312" w:eastAsia="仿宋_GB2312" w:hAnsi="仿宋" w:cs="Times New Roman"/>
          <w:bCs/>
          <w:color w:val="auto"/>
          <w:sz w:val="24"/>
          <w:szCs w:val="24"/>
        </w:rPr>
      </w:pPr>
      <w:r w:rsidRPr="00643C5D">
        <w:rPr>
          <w:rStyle w:val="a5"/>
          <w:rFonts w:ascii="仿宋_GB2312" w:eastAsia="仿宋_GB2312" w:hAnsi="仿宋" w:cs="Times New Roman" w:hint="eastAsia"/>
          <w:bCs/>
          <w:color w:val="auto"/>
          <w:sz w:val="24"/>
          <w:szCs w:val="24"/>
        </w:rPr>
        <w:t>本轮评估首次试点开展用人单位意见问卷调查，用以检验高校培养学生的社会认可度和专业契合度，将学生质量评价的话语权扩展到教育系统以外。总体来说，三维度人才培养质量评价指标的设计得到了专家和高校的普遍认可。采用问卷方式调查培养对象和用人单位的意见，这在国内教育评估中</w:t>
      </w:r>
      <w:r w:rsidR="00141970">
        <w:rPr>
          <w:rStyle w:val="a5"/>
          <w:rFonts w:ascii="仿宋_GB2312" w:eastAsia="仿宋_GB2312" w:hAnsi="仿宋" w:cs="Times New Roman" w:hint="eastAsia"/>
          <w:bCs/>
          <w:color w:val="auto"/>
          <w:sz w:val="24"/>
          <w:szCs w:val="24"/>
        </w:rPr>
        <w:t>系</w:t>
      </w:r>
      <w:r w:rsidRPr="00643C5D">
        <w:rPr>
          <w:rStyle w:val="a5"/>
          <w:rFonts w:ascii="仿宋_GB2312" w:eastAsia="仿宋_GB2312" w:hAnsi="仿宋" w:cs="Times New Roman" w:hint="eastAsia"/>
          <w:bCs/>
          <w:color w:val="auto"/>
          <w:sz w:val="24"/>
          <w:szCs w:val="24"/>
        </w:rPr>
        <w:t>首次大规模采用。</w:t>
      </w:r>
    </w:p>
    <w:p w:rsidR="00643C5D" w:rsidRPr="00CD6C2E" w:rsidRDefault="00643C5D" w:rsidP="00835020">
      <w:pPr>
        <w:spacing w:line="380" w:lineRule="exact"/>
        <w:ind w:firstLine="420"/>
        <w:jc w:val="left"/>
        <w:rPr>
          <w:rStyle w:val="a5"/>
          <w:rFonts w:ascii="楷体" w:eastAsia="楷体" w:hAnsi="楷体" w:cs="Times New Roman"/>
          <w:b/>
          <w:bCs/>
          <w:color w:val="auto"/>
          <w:sz w:val="24"/>
          <w:szCs w:val="24"/>
        </w:rPr>
      </w:pPr>
      <w:r w:rsidRPr="00CD6C2E">
        <w:rPr>
          <w:rStyle w:val="a5"/>
          <w:rFonts w:ascii="楷体" w:eastAsia="楷体" w:hAnsi="楷体" w:cs="Times New Roman" w:hint="eastAsia"/>
          <w:b/>
          <w:bCs/>
          <w:color w:val="auto"/>
          <w:sz w:val="24"/>
          <w:szCs w:val="24"/>
        </w:rPr>
        <w:t>“绑定参评”</w:t>
      </w:r>
      <w:r w:rsidR="00CD6C2E" w:rsidRPr="00CD6C2E">
        <w:rPr>
          <w:rStyle w:val="a5"/>
          <w:rFonts w:ascii="楷体" w:eastAsia="楷体" w:hAnsi="楷体" w:cs="Times New Roman" w:hint="eastAsia"/>
          <w:b/>
          <w:bCs/>
          <w:color w:val="auto"/>
          <w:sz w:val="24"/>
          <w:szCs w:val="24"/>
        </w:rPr>
        <w:t>下</w:t>
      </w:r>
      <w:r w:rsidRPr="00CD6C2E">
        <w:rPr>
          <w:rStyle w:val="a5"/>
          <w:rFonts w:ascii="楷体" w:eastAsia="楷体" w:hAnsi="楷体" w:cs="Times New Roman" w:hint="eastAsia"/>
          <w:b/>
          <w:bCs/>
          <w:color w:val="auto"/>
          <w:sz w:val="24"/>
          <w:szCs w:val="24"/>
        </w:rPr>
        <w:t>，一些学校可能会出于排名和学校利益的整体考虑，压缩一些发展态势尚不理想的学科，继而酿成学科的“功利性错杀”。“绑定参评”的操作规则</w:t>
      </w:r>
      <w:r w:rsidR="00CD6C2E" w:rsidRPr="00CD6C2E">
        <w:rPr>
          <w:rStyle w:val="a5"/>
          <w:rFonts w:ascii="楷体" w:eastAsia="楷体" w:hAnsi="楷体" w:cs="Times New Roman" w:hint="eastAsia"/>
          <w:b/>
          <w:bCs/>
          <w:color w:val="auto"/>
          <w:sz w:val="24"/>
          <w:szCs w:val="24"/>
        </w:rPr>
        <w:t>是什么</w:t>
      </w:r>
      <w:r w:rsidRPr="00CD6C2E">
        <w:rPr>
          <w:rStyle w:val="a5"/>
          <w:rFonts w:ascii="楷体" w:eastAsia="楷体" w:hAnsi="楷体" w:cs="Times New Roman" w:hint="eastAsia"/>
          <w:b/>
          <w:bCs/>
          <w:color w:val="auto"/>
          <w:sz w:val="24"/>
          <w:szCs w:val="24"/>
        </w:rPr>
        <w:t>?</w:t>
      </w:r>
    </w:p>
    <w:p w:rsidR="00643C5D" w:rsidRPr="00643C5D" w:rsidRDefault="00324CFA" w:rsidP="00835020">
      <w:pPr>
        <w:spacing w:line="380" w:lineRule="exact"/>
        <w:ind w:firstLine="420"/>
        <w:jc w:val="left"/>
        <w:rPr>
          <w:rStyle w:val="a5"/>
          <w:rFonts w:ascii="仿宋_GB2312" w:eastAsia="仿宋_GB2312" w:hAnsi="仿宋" w:cs="Times New Roman"/>
          <w:bCs/>
          <w:color w:val="auto"/>
          <w:sz w:val="24"/>
          <w:szCs w:val="24"/>
        </w:rPr>
      </w:pPr>
      <w:r>
        <w:rPr>
          <w:rStyle w:val="a5"/>
          <w:rFonts w:ascii="仿宋_GB2312" w:eastAsia="仿宋_GB2312" w:hAnsi="仿宋" w:cs="Times New Roman" w:hint="eastAsia"/>
          <w:bCs/>
          <w:color w:val="auto"/>
          <w:sz w:val="24"/>
          <w:szCs w:val="24"/>
        </w:rPr>
        <w:t>负责人</w:t>
      </w:r>
      <w:r>
        <w:rPr>
          <w:rStyle w:val="a5"/>
          <w:rFonts w:ascii="仿宋_GB2312" w:eastAsia="仿宋_GB2312" w:hAnsi="仿宋" w:cs="Times New Roman"/>
          <w:bCs/>
          <w:color w:val="auto"/>
          <w:sz w:val="24"/>
          <w:szCs w:val="24"/>
        </w:rPr>
        <w:t>指出</w:t>
      </w:r>
      <w:r>
        <w:rPr>
          <w:rStyle w:val="a5"/>
          <w:rFonts w:ascii="仿宋_GB2312" w:eastAsia="仿宋_GB2312" w:hAnsi="仿宋" w:cs="Times New Roman" w:hint="eastAsia"/>
          <w:bCs/>
          <w:color w:val="auto"/>
          <w:sz w:val="24"/>
          <w:szCs w:val="24"/>
        </w:rPr>
        <w:t>，</w:t>
      </w:r>
      <w:r w:rsidR="00643C5D" w:rsidRPr="00643C5D">
        <w:rPr>
          <w:rStyle w:val="a5"/>
          <w:rFonts w:ascii="仿宋_GB2312" w:eastAsia="仿宋_GB2312" w:hAnsi="仿宋" w:cs="Times New Roman" w:hint="eastAsia"/>
          <w:bCs/>
          <w:color w:val="auto"/>
          <w:sz w:val="24"/>
          <w:szCs w:val="24"/>
        </w:rPr>
        <w:t>“绑定参评”是本轮学科评估的重要改革举措之一，也是经广泛调研后达成的共识。</w:t>
      </w:r>
      <w:r w:rsidRPr="00643C5D">
        <w:rPr>
          <w:rStyle w:val="a5"/>
          <w:rFonts w:ascii="仿宋_GB2312" w:eastAsia="仿宋_GB2312" w:hAnsi="仿宋" w:cs="Times New Roman" w:hint="eastAsia"/>
          <w:bCs/>
          <w:color w:val="auto"/>
          <w:sz w:val="24"/>
          <w:szCs w:val="24"/>
        </w:rPr>
        <w:t>主要</w:t>
      </w:r>
      <w:r w:rsidR="00643C5D" w:rsidRPr="00643C5D">
        <w:rPr>
          <w:rStyle w:val="a5"/>
          <w:rFonts w:ascii="仿宋_GB2312" w:eastAsia="仿宋_GB2312" w:hAnsi="仿宋" w:cs="Times New Roman" w:hint="eastAsia"/>
          <w:bCs/>
          <w:color w:val="auto"/>
          <w:sz w:val="24"/>
          <w:szCs w:val="24"/>
        </w:rPr>
        <w:t>目的，</w:t>
      </w:r>
      <w:r>
        <w:rPr>
          <w:rStyle w:val="a5"/>
          <w:rFonts w:ascii="仿宋_GB2312" w:eastAsia="仿宋_GB2312" w:hAnsi="仿宋" w:cs="Times New Roman" w:hint="eastAsia"/>
          <w:bCs/>
          <w:color w:val="auto"/>
          <w:sz w:val="24"/>
          <w:szCs w:val="24"/>
        </w:rPr>
        <w:t>是为</w:t>
      </w:r>
      <w:r w:rsidR="00643C5D" w:rsidRPr="00643C5D">
        <w:rPr>
          <w:rStyle w:val="a5"/>
          <w:rFonts w:ascii="仿宋_GB2312" w:eastAsia="仿宋_GB2312" w:hAnsi="仿宋" w:cs="Times New Roman" w:hint="eastAsia"/>
          <w:bCs/>
          <w:color w:val="auto"/>
          <w:sz w:val="24"/>
          <w:szCs w:val="24"/>
        </w:rPr>
        <w:t>真实反映学科建设水平，避免相近学科间材料不合理整合和“借用”。</w:t>
      </w:r>
    </w:p>
    <w:p w:rsidR="00643C5D" w:rsidRPr="00643C5D" w:rsidRDefault="00324CFA" w:rsidP="00835020">
      <w:pPr>
        <w:spacing w:line="380" w:lineRule="exact"/>
        <w:ind w:firstLine="420"/>
        <w:jc w:val="left"/>
        <w:rPr>
          <w:rStyle w:val="a5"/>
          <w:rFonts w:ascii="仿宋_GB2312" w:eastAsia="仿宋_GB2312" w:hAnsi="仿宋" w:cs="Times New Roman"/>
          <w:bCs/>
          <w:color w:val="auto"/>
          <w:sz w:val="24"/>
          <w:szCs w:val="24"/>
        </w:rPr>
      </w:pPr>
      <w:r>
        <w:rPr>
          <w:rStyle w:val="a5"/>
          <w:rFonts w:ascii="仿宋_GB2312" w:eastAsia="仿宋_GB2312" w:hAnsi="仿宋" w:cs="Times New Roman" w:hint="eastAsia"/>
          <w:bCs/>
          <w:color w:val="auto"/>
          <w:sz w:val="24"/>
          <w:szCs w:val="24"/>
        </w:rPr>
        <w:t>“绑定参评”规则在</w:t>
      </w:r>
      <w:r w:rsidRPr="00643C5D">
        <w:rPr>
          <w:rStyle w:val="a5"/>
          <w:rFonts w:ascii="仿宋_GB2312" w:eastAsia="仿宋_GB2312" w:hAnsi="仿宋" w:cs="Times New Roman" w:hint="eastAsia"/>
          <w:bCs/>
          <w:color w:val="auto"/>
          <w:sz w:val="24"/>
          <w:szCs w:val="24"/>
        </w:rPr>
        <w:t>全国第三轮学科评估</w:t>
      </w:r>
      <w:r>
        <w:rPr>
          <w:rStyle w:val="a5"/>
          <w:rFonts w:ascii="仿宋_GB2312" w:eastAsia="仿宋_GB2312" w:hAnsi="仿宋" w:cs="Times New Roman" w:hint="eastAsia"/>
          <w:bCs/>
          <w:color w:val="auto"/>
          <w:sz w:val="24"/>
          <w:szCs w:val="24"/>
        </w:rPr>
        <w:t>用于</w:t>
      </w:r>
      <w:r w:rsidRPr="00643C5D">
        <w:rPr>
          <w:rStyle w:val="a5"/>
          <w:rFonts w:ascii="仿宋_GB2312" w:eastAsia="仿宋_GB2312" w:hAnsi="仿宋" w:cs="Times New Roman" w:hint="eastAsia"/>
          <w:bCs/>
          <w:color w:val="auto"/>
          <w:sz w:val="24"/>
          <w:szCs w:val="24"/>
        </w:rPr>
        <w:t>部分学科，得到了业内专家学者和高校的普遍认可。</w:t>
      </w:r>
      <w:r>
        <w:rPr>
          <w:rStyle w:val="a5"/>
          <w:rFonts w:ascii="仿宋_GB2312" w:eastAsia="仿宋_GB2312" w:hAnsi="仿宋" w:cs="Times New Roman" w:hint="eastAsia"/>
          <w:bCs/>
          <w:color w:val="auto"/>
          <w:sz w:val="24"/>
          <w:szCs w:val="24"/>
        </w:rPr>
        <w:t>通过</w:t>
      </w:r>
      <w:r w:rsidR="00643C5D" w:rsidRPr="00643C5D">
        <w:rPr>
          <w:rStyle w:val="a5"/>
          <w:rFonts w:ascii="仿宋_GB2312" w:eastAsia="仿宋_GB2312" w:hAnsi="仿宋" w:cs="Times New Roman" w:hint="eastAsia"/>
          <w:bCs/>
          <w:color w:val="auto"/>
          <w:sz w:val="24"/>
          <w:szCs w:val="24"/>
        </w:rPr>
        <w:t>问卷调查</w:t>
      </w:r>
      <w:r>
        <w:rPr>
          <w:rStyle w:val="a5"/>
          <w:rFonts w:ascii="仿宋_GB2312" w:eastAsia="仿宋_GB2312" w:hAnsi="仿宋" w:cs="Times New Roman" w:hint="eastAsia"/>
          <w:bCs/>
          <w:color w:val="auto"/>
          <w:sz w:val="24"/>
          <w:szCs w:val="24"/>
        </w:rPr>
        <w:t>，</w:t>
      </w:r>
      <w:r w:rsidR="00643C5D" w:rsidRPr="00643C5D">
        <w:rPr>
          <w:rStyle w:val="a5"/>
          <w:rFonts w:ascii="仿宋_GB2312" w:eastAsia="仿宋_GB2312" w:hAnsi="仿宋" w:cs="Times New Roman" w:hint="eastAsia"/>
          <w:bCs/>
          <w:color w:val="auto"/>
          <w:sz w:val="24"/>
          <w:szCs w:val="24"/>
        </w:rPr>
        <w:t>99.6%的反馈意见支持</w:t>
      </w:r>
      <w:r>
        <w:rPr>
          <w:rStyle w:val="a5"/>
          <w:rFonts w:ascii="仿宋_GB2312" w:eastAsia="仿宋_GB2312" w:hAnsi="仿宋" w:cs="Times New Roman" w:hint="eastAsia"/>
          <w:bCs/>
          <w:color w:val="auto"/>
          <w:sz w:val="24"/>
          <w:szCs w:val="24"/>
        </w:rPr>
        <w:t>本轮</w:t>
      </w:r>
      <w:r>
        <w:rPr>
          <w:rStyle w:val="a5"/>
          <w:rFonts w:ascii="仿宋_GB2312" w:eastAsia="仿宋_GB2312" w:hAnsi="仿宋" w:cs="Times New Roman"/>
          <w:bCs/>
          <w:color w:val="auto"/>
          <w:sz w:val="24"/>
          <w:szCs w:val="24"/>
        </w:rPr>
        <w:t>评估</w:t>
      </w:r>
      <w:r w:rsidR="00643C5D" w:rsidRPr="00643C5D">
        <w:rPr>
          <w:rStyle w:val="a5"/>
          <w:rFonts w:ascii="仿宋_GB2312" w:eastAsia="仿宋_GB2312" w:hAnsi="仿宋" w:cs="Times New Roman" w:hint="eastAsia"/>
          <w:bCs/>
          <w:color w:val="auto"/>
          <w:sz w:val="24"/>
          <w:szCs w:val="24"/>
        </w:rPr>
        <w:t>采用“绑定参评”。其中，意见最集中的方案为“分学科门类按校绑定参评”</w:t>
      </w:r>
      <w:r w:rsidR="00472D1B">
        <w:rPr>
          <w:rStyle w:val="a5"/>
          <w:rFonts w:ascii="仿宋_GB2312" w:eastAsia="仿宋_GB2312" w:hAnsi="仿宋" w:cs="Times New Roman" w:hint="eastAsia"/>
          <w:bCs/>
          <w:color w:val="auto"/>
          <w:sz w:val="24"/>
          <w:szCs w:val="24"/>
        </w:rPr>
        <w:t>，即</w:t>
      </w:r>
      <w:r w:rsidR="00472D1B" w:rsidRPr="00472D1B">
        <w:rPr>
          <w:rStyle w:val="a5"/>
          <w:rFonts w:ascii="仿宋_GB2312" w:eastAsia="仿宋_GB2312" w:hAnsi="仿宋" w:cs="Times New Roman" w:hint="eastAsia"/>
          <w:bCs/>
          <w:color w:val="auto"/>
          <w:sz w:val="24"/>
          <w:szCs w:val="24"/>
        </w:rPr>
        <w:t>参评高校同学科门类的所有授权学科(硕士二级学科点除外)须同</w:t>
      </w:r>
      <w:r w:rsidR="00472D1B">
        <w:rPr>
          <w:rStyle w:val="a5"/>
          <w:rFonts w:ascii="仿宋_GB2312" w:eastAsia="仿宋_GB2312" w:hAnsi="仿宋" w:cs="Times New Roman" w:hint="eastAsia"/>
          <w:bCs/>
          <w:color w:val="auto"/>
          <w:sz w:val="24"/>
          <w:szCs w:val="24"/>
        </w:rPr>
        <w:t>时自愿参评或不参评</w:t>
      </w:r>
      <w:r w:rsidR="00643C5D" w:rsidRPr="00643C5D">
        <w:rPr>
          <w:rStyle w:val="a5"/>
          <w:rFonts w:ascii="仿宋_GB2312" w:eastAsia="仿宋_GB2312" w:hAnsi="仿宋" w:cs="Times New Roman" w:hint="eastAsia"/>
          <w:bCs/>
          <w:color w:val="auto"/>
          <w:sz w:val="24"/>
          <w:szCs w:val="24"/>
        </w:rPr>
        <w:t>。</w:t>
      </w:r>
    </w:p>
    <w:p w:rsidR="00643C5D" w:rsidRPr="00643C5D" w:rsidRDefault="00643C5D" w:rsidP="00835020">
      <w:pPr>
        <w:spacing w:line="380" w:lineRule="exact"/>
        <w:ind w:firstLine="420"/>
        <w:jc w:val="left"/>
        <w:rPr>
          <w:rStyle w:val="a5"/>
          <w:rFonts w:ascii="仿宋_GB2312" w:eastAsia="仿宋_GB2312" w:hAnsi="仿宋" w:cs="Times New Roman"/>
          <w:bCs/>
          <w:color w:val="auto"/>
          <w:sz w:val="24"/>
          <w:szCs w:val="24"/>
        </w:rPr>
      </w:pPr>
      <w:r w:rsidRPr="00643C5D">
        <w:rPr>
          <w:rStyle w:val="a5"/>
          <w:rFonts w:ascii="仿宋_GB2312" w:eastAsia="仿宋_GB2312" w:hAnsi="仿宋" w:cs="Times New Roman" w:hint="eastAsia"/>
          <w:bCs/>
          <w:color w:val="auto"/>
          <w:sz w:val="24"/>
          <w:szCs w:val="24"/>
        </w:rPr>
        <w:t>近年来，许多高校开展</w:t>
      </w:r>
      <w:r w:rsidR="00324CFA">
        <w:rPr>
          <w:rStyle w:val="a5"/>
          <w:rFonts w:ascii="仿宋_GB2312" w:eastAsia="仿宋_GB2312" w:hAnsi="仿宋" w:cs="Times New Roman" w:hint="eastAsia"/>
          <w:bCs/>
          <w:color w:val="auto"/>
          <w:sz w:val="24"/>
          <w:szCs w:val="24"/>
        </w:rPr>
        <w:t>了</w:t>
      </w:r>
      <w:r w:rsidRPr="00643C5D">
        <w:rPr>
          <w:rStyle w:val="a5"/>
          <w:rFonts w:ascii="仿宋_GB2312" w:eastAsia="仿宋_GB2312" w:hAnsi="仿宋" w:cs="Times New Roman" w:hint="eastAsia"/>
          <w:bCs/>
          <w:color w:val="auto"/>
          <w:sz w:val="24"/>
          <w:szCs w:val="24"/>
        </w:rPr>
        <w:t>自我评估并理性进行学科点调整，特别是那些由于多校合并造成学科点规模过大或重复建设的高校</w:t>
      </w:r>
      <w:r w:rsidR="00472D1B">
        <w:rPr>
          <w:rStyle w:val="a5"/>
          <w:rFonts w:ascii="仿宋_GB2312" w:eastAsia="仿宋_GB2312" w:hAnsi="仿宋" w:cs="Times New Roman" w:hint="eastAsia"/>
          <w:bCs/>
          <w:color w:val="auto"/>
          <w:sz w:val="24"/>
          <w:szCs w:val="24"/>
        </w:rPr>
        <w:t>。</w:t>
      </w:r>
      <w:r w:rsidRPr="00643C5D">
        <w:rPr>
          <w:rStyle w:val="a5"/>
          <w:rFonts w:ascii="仿宋_GB2312" w:eastAsia="仿宋_GB2312" w:hAnsi="仿宋" w:cs="Times New Roman" w:hint="eastAsia"/>
          <w:bCs/>
          <w:color w:val="auto"/>
          <w:sz w:val="24"/>
          <w:szCs w:val="24"/>
        </w:rPr>
        <w:t>学科点建设“摊大饼”的现象，不利于集中资源、发挥优势、瞄准特色进行学科建设。</w:t>
      </w:r>
    </w:p>
    <w:p w:rsidR="00643C5D" w:rsidRPr="00643C5D" w:rsidRDefault="00643C5D" w:rsidP="00835020">
      <w:pPr>
        <w:spacing w:line="380" w:lineRule="exact"/>
        <w:ind w:firstLine="420"/>
        <w:jc w:val="left"/>
        <w:rPr>
          <w:rStyle w:val="a5"/>
          <w:rFonts w:ascii="仿宋_GB2312" w:eastAsia="仿宋_GB2312" w:hAnsi="仿宋" w:cs="Times New Roman"/>
          <w:bCs/>
          <w:color w:val="auto"/>
          <w:sz w:val="24"/>
          <w:szCs w:val="24"/>
        </w:rPr>
      </w:pPr>
      <w:r w:rsidRPr="00643C5D">
        <w:rPr>
          <w:rStyle w:val="a5"/>
          <w:rFonts w:ascii="仿宋_GB2312" w:eastAsia="仿宋_GB2312" w:hAnsi="仿宋" w:cs="Times New Roman" w:hint="eastAsia"/>
          <w:bCs/>
          <w:color w:val="auto"/>
          <w:sz w:val="24"/>
          <w:szCs w:val="24"/>
        </w:rPr>
        <w:t>据了解，高校学科点调整，被“杀”的学科点基本都是非重点、非特色、非必需、支撑作用不强的学科</w:t>
      </w:r>
      <w:r w:rsidR="00324CFA">
        <w:rPr>
          <w:rStyle w:val="a5"/>
          <w:rFonts w:ascii="仿宋_GB2312" w:eastAsia="仿宋_GB2312" w:hAnsi="仿宋" w:cs="Times New Roman" w:hint="eastAsia"/>
          <w:bCs/>
          <w:color w:val="auto"/>
          <w:sz w:val="24"/>
          <w:szCs w:val="24"/>
        </w:rPr>
        <w:t>。部分高校</w:t>
      </w:r>
      <w:r w:rsidRPr="00643C5D">
        <w:rPr>
          <w:rStyle w:val="a5"/>
          <w:rFonts w:ascii="仿宋_GB2312" w:eastAsia="仿宋_GB2312" w:hAnsi="仿宋" w:cs="Times New Roman" w:hint="eastAsia"/>
          <w:bCs/>
          <w:color w:val="auto"/>
          <w:sz w:val="24"/>
          <w:szCs w:val="24"/>
        </w:rPr>
        <w:t>在全面分析论证国内外同类高校的学科结构、布局和发展脉络的基础上，根据自身优势、传统特色和社会需求，进行</w:t>
      </w:r>
      <w:r w:rsidR="00324CFA">
        <w:rPr>
          <w:rStyle w:val="a5"/>
          <w:rFonts w:ascii="仿宋_GB2312" w:eastAsia="仿宋_GB2312" w:hAnsi="仿宋" w:cs="Times New Roman" w:hint="eastAsia"/>
          <w:bCs/>
          <w:color w:val="auto"/>
          <w:sz w:val="24"/>
          <w:szCs w:val="24"/>
        </w:rPr>
        <w:t>了</w:t>
      </w:r>
      <w:r w:rsidRPr="00643C5D">
        <w:rPr>
          <w:rStyle w:val="a5"/>
          <w:rFonts w:ascii="仿宋_GB2312" w:eastAsia="仿宋_GB2312" w:hAnsi="仿宋" w:cs="Times New Roman" w:hint="eastAsia"/>
          <w:bCs/>
          <w:color w:val="auto"/>
          <w:sz w:val="24"/>
          <w:szCs w:val="24"/>
        </w:rPr>
        <w:t>理性</w:t>
      </w:r>
      <w:r w:rsidR="00324CFA">
        <w:rPr>
          <w:rStyle w:val="a5"/>
          <w:rFonts w:ascii="仿宋_GB2312" w:eastAsia="仿宋_GB2312" w:hAnsi="仿宋" w:cs="Times New Roman" w:hint="eastAsia"/>
          <w:bCs/>
          <w:color w:val="auto"/>
          <w:sz w:val="24"/>
          <w:szCs w:val="24"/>
        </w:rPr>
        <w:t>、</w:t>
      </w:r>
      <w:r w:rsidR="00324CFA">
        <w:rPr>
          <w:rStyle w:val="a5"/>
          <w:rFonts w:ascii="仿宋_GB2312" w:eastAsia="仿宋_GB2312" w:hAnsi="仿宋" w:cs="Times New Roman"/>
          <w:bCs/>
          <w:color w:val="auto"/>
          <w:sz w:val="24"/>
          <w:szCs w:val="24"/>
        </w:rPr>
        <w:t>慎重</w:t>
      </w:r>
      <w:r w:rsidR="00324CFA">
        <w:rPr>
          <w:rStyle w:val="a5"/>
          <w:rFonts w:ascii="仿宋_GB2312" w:eastAsia="仿宋_GB2312" w:hAnsi="仿宋" w:cs="Times New Roman" w:hint="eastAsia"/>
          <w:bCs/>
          <w:color w:val="auto"/>
          <w:sz w:val="24"/>
          <w:szCs w:val="24"/>
        </w:rPr>
        <w:t>的</w:t>
      </w:r>
      <w:r w:rsidRPr="00643C5D">
        <w:rPr>
          <w:rStyle w:val="a5"/>
          <w:rFonts w:ascii="仿宋_GB2312" w:eastAsia="仿宋_GB2312" w:hAnsi="仿宋" w:cs="Times New Roman" w:hint="eastAsia"/>
          <w:bCs/>
          <w:color w:val="auto"/>
          <w:sz w:val="24"/>
          <w:szCs w:val="24"/>
        </w:rPr>
        <w:t>调整。</w:t>
      </w:r>
    </w:p>
    <w:p w:rsidR="00643C5D" w:rsidRPr="00643C5D" w:rsidRDefault="00643C5D" w:rsidP="00835020">
      <w:pPr>
        <w:spacing w:line="380" w:lineRule="exact"/>
        <w:ind w:firstLine="420"/>
        <w:jc w:val="left"/>
        <w:rPr>
          <w:rStyle w:val="a5"/>
          <w:rFonts w:ascii="仿宋_GB2312" w:eastAsia="仿宋_GB2312" w:hAnsi="仿宋" w:cs="Times New Roman"/>
          <w:bCs/>
          <w:color w:val="auto"/>
          <w:sz w:val="24"/>
          <w:szCs w:val="24"/>
        </w:rPr>
      </w:pPr>
      <w:r w:rsidRPr="00643C5D">
        <w:rPr>
          <w:rStyle w:val="a5"/>
          <w:rFonts w:ascii="仿宋_GB2312" w:eastAsia="仿宋_GB2312" w:hAnsi="仿宋" w:cs="Times New Roman" w:hint="eastAsia"/>
          <w:bCs/>
          <w:color w:val="auto"/>
          <w:sz w:val="24"/>
          <w:szCs w:val="24"/>
        </w:rPr>
        <w:t>同时，高校</w:t>
      </w:r>
      <w:r w:rsidR="00472D1B">
        <w:rPr>
          <w:rStyle w:val="a5"/>
          <w:rFonts w:ascii="仿宋_GB2312" w:eastAsia="仿宋_GB2312" w:hAnsi="仿宋" w:cs="Times New Roman" w:hint="eastAsia"/>
          <w:bCs/>
          <w:color w:val="auto"/>
          <w:sz w:val="24"/>
          <w:szCs w:val="24"/>
        </w:rPr>
        <w:t>充分发挥</w:t>
      </w:r>
      <w:r w:rsidR="00472D1B">
        <w:rPr>
          <w:rStyle w:val="a5"/>
          <w:rFonts w:ascii="仿宋_GB2312" w:eastAsia="仿宋_GB2312" w:hAnsi="仿宋" w:cs="Times New Roman"/>
          <w:bCs/>
          <w:color w:val="auto"/>
          <w:sz w:val="24"/>
          <w:szCs w:val="24"/>
        </w:rPr>
        <w:t>自主权，</w:t>
      </w:r>
      <w:r w:rsidRPr="00643C5D">
        <w:rPr>
          <w:rStyle w:val="a5"/>
          <w:rFonts w:ascii="仿宋_GB2312" w:eastAsia="仿宋_GB2312" w:hAnsi="仿宋" w:cs="Times New Roman" w:hint="eastAsia"/>
          <w:bCs/>
          <w:color w:val="auto"/>
          <w:sz w:val="24"/>
          <w:szCs w:val="24"/>
        </w:rPr>
        <w:t>依据政策，按需进行学科布局重构，优化学科生态。</w:t>
      </w:r>
      <w:r w:rsidR="00472D1B">
        <w:rPr>
          <w:rStyle w:val="a5"/>
          <w:rFonts w:ascii="仿宋_GB2312" w:eastAsia="仿宋_GB2312" w:hAnsi="仿宋" w:cs="Times New Roman" w:hint="eastAsia"/>
          <w:bCs/>
          <w:color w:val="auto"/>
          <w:sz w:val="24"/>
          <w:szCs w:val="24"/>
        </w:rPr>
        <w:t>如</w:t>
      </w:r>
      <w:r w:rsidRPr="00643C5D">
        <w:rPr>
          <w:rStyle w:val="a5"/>
          <w:rFonts w:ascii="仿宋_GB2312" w:eastAsia="仿宋_GB2312" w:hAnsi="仿宋" w:cs="Times New Roman" w:hint="eastAsia"/>
          <w:bCs/>
          <w:color w:val="auto"/>
          <w:sz w:val="24"/>
          <w:szCs w:val="24"/>
        </w:rPr>
        <w:t>在相近的一级学科点下自设二级学科或研究方向</w:t>
      </w:r>
      <w:r w:rsidR="00472D1B">
        <w:rPr>
          <w:rStyle w:val="a5"/>
          <w:rFonts w:ascii="仿宋_GB2312" w:eastAsia="仿宋_GB2312" w:hAnsi="仿宋" w:cs="Times New Roman" w:hint="eastAsia"/>
          <w:bCs/>
          <w:color w:val="auto"/>
          <w:sz w:val="24"/>
          <w:szCs w:val="24"/>
        </w:rPr>
        <w:t>，等</w:t>
      </w:r>
      <w:r w:rsidRPr="00643C5D">
        <w:rPr>
          <w:rStyle w:val="a5"/>
          <w:rFonts w:ascii="仿宋_GB2312" w:eastAsia="仿宋_GB2312" w:hAnsi="仿宋" w:cs="Times New Roman" w:hint="eastAsia"/>
          <w:bCs/>
          <w:color w:val="auto"/>
          <w:sz w:val="24"/>
          <w:szCs w:val="24"/>
        </w:rPr>
        <w:t>。</w:t>
      </w:r>
    </w:p>
    <w:p w:rsidR="00643C5D" w:rsidRPr="00CD6C2E" w:rsidRDefault="00643C5D" w:rsidP="00835020">
      <w:pPr>
        <w:spacing w:line="380" w:lineRule="exact"/>
        <w:ind w:firstLine="420"/>
        <w:jc w:val="left"/>
        <w:rPr>
          <w:rStyle w:val="a5"/>
          <w:rFonts w:ascii="楷体" w:eastAsia="楷体" w:hAnsi="楷体" w:cs="Times New Roman"/>
          <w:b/>
          <w:bCs/>
          <w:color w:val="auto"/>
          <w:sz w:val="24"/>
          <w:szCs w:val="24"/>
        </w:rPr>
      </w:pPr>
      <w:r w:rsidRPr="00CD6C2E">
        <w:rPr>
          <w:rStyle w:val="a5"/>
          <w:rFonts w:ascii="楷体" w:eastAsia="楷体" w:hAnsi="楷体" w:cs="Times New Roman" w:hint="eastAsia"/>
          <w:b/>
          <w:bCs/>
          <w:color w:val="auto"/>
          <w:sz w:val="24"/>
          <w:szCs w:val="24"/>
        </w:rPr>
        <w:t>学科评估结果</w:t>
      </w:r>
      <w:r w:rsidR="00472D1B" w:rsidRPr="00CD6C2E">
        <w:rPr>
          <w:rStyle w:val="a5"/>
          <w:rFonts w:ascii="楷体" w:eastAsia="楷体" w:hAnsi="楷体" w:cs="Times New Roman" w:hint="eastAsia"/>
          <w:b/>
          <w:bCs/>
          <w:color w:val="auto"/>
          <w:sz w:val="24"/>
          <w:szCs w:val="24"/>
        </w:rPr>
        <w:t>备受期待</w:t>
      </w:r>
      <w:r w:rsidRPr="00CD6C2E">
        <w:rPr>
          <w:rStyle w:val="a5"/>
          <w:rFonts w:ascii="楷体" w:eastAsia="楷体" w:hAnsi="楷体" w:cs="Times New Roman" w:hint="eastAsia"/>
          <w:b/>
          <w:bCs/>
          <w:color w:val="auto"/>
          <w:sz w:val="24"/>
          <w:szCs w:val="24"/>
        </w:rPr>
        <w:t>。评估结果</w:t>
      </w:r>
      <w:r w:rsidR="00472D1B" w:rsidRPr="00CD6C2E">
        <w:rPr>
          <w:rStyle w:val="a5"/>
          <w:rFonts w:ascii="楷体" w:eastAsia="楷体" w:hAnsi="楷体" w:cs="Times New Roman" w:hint="eastAsia"/>
          <w:b/>
          <w:bCs/>
          <w:color w:val="auto"/>
          <w:sz w:val="24"/>
          <w:szCs w:val="24"/>
        </w:rPr>
        <w:t>是否</w:t>
      </w:r>
      <w:r w:rsidRPr="00CD6C2E">
        <w:rPr>
          <w:rStyle w:val="a5"/>
          <w:rFonts w:ascii="楷体" w:eastAsia="楷体" w:hAnsi="楷体" w:cs="Times New Roman" w:hint="eastAsia"/>
          <w:b/>
          <w:bCs/>
          <w:color w:val="auto"/>
          <w:sz w:val="24"/>
          <w:szCs w:val="24"/>
        </w:rPr>
        <w:t>会直接影响高校今后获得的投入?</w:t>
      </w:r>
    </w:p>
    <w:p w:rsidR="00472D1B" w:rsidRDefault="00472D1B" w:rsidP="00835020">
      <w:pPr>
        <w:spacing w:line="380" w:lineRule="exact"/>
        <w:ind w:firstLine="420"/>
        <w:jc w:val="left"/>
        <w:rPr>
          <w:rStyle w:val="a5"/>
          <w:rFonts w:ascii="仿宋_GB2312" w:eastAsia="仿宋_GB2312" w:hAnsi="仿宋" w:cs="Times New Roman"/>
          <w:bCs/>
          <w:color w:val="auto"/>
          <w:sz w:val="24"/>
          <w:szCs w:val="24"/>
        </w:rPr>
      </w:pPr>
      <w:r>
        <w:rPr>
          <w:rStyle w:val="a5"/>
          <w:rFonts w:ascii="仿宋_GB2312" w:eastAsia="仿宋_GB2312" w:hAnsi="仿宋" w:cs="Times New Roman" w:hint="eastAsia"/>
          <w:bCs/>
          <w:color w:val="auto"/>
          <w:sz w:val="24"/>
          <w:szCs w:val="24"/>
        </w:rPr>
        <w:t>负责人介绍</w:t>
      </w:r>
      <w:r>
        <w:rPr>
          <w:rStyle w:val="a5"/>
          <w:rFonts w:ascii="仿宋_GB2312" w:eastAsia="仿宋_GB2312" w:hAnsi="仿宋" w:cs="Times New Roman"/>
          <w:bCs/>
          <w:color w:val="auto"/>
          <w:sz w:val="24"/>
          <w:szCs w:val="24"/>
        </w:rPr>
        <w:t>，</w:t>
      </w:r>
      <w:r w:rsidR="00643C5D" w:rsidRPr="00643C5D">
        <w:rPr>
          <w:rStyle w:val="a5"/>
          <w:rFonts w:ascii="仿宋_GB2312" w:eastAsia="仿宋_GB2312" w:hAnsi="仿宋" w:cs="Times New Roman" w:hint="eastAsia"/>
          <w:bCs/>
          <w:color w:val="auto"/>
          <w:sz w:val="24"/>
          <w:szCs w:val="24"/>
        </w:rPr>
        <w:t>有关部委在对中央拨款高校进行内涵建设投入时曾参考使用了第三轮学科评估结果。部分省市在确定省域“双一流”建设方案时也一定程度上参照或使用了学科评估结果。</w:t>
      </w:r>
    </w:p>
    <w:p w:rsidR="00643C5D" w:rsidRPr="00643C5D" w:rsidRDefault="00643C5D" w:rsidP="00835020">
      <w:pPr>
        <w:spacing w:line="380" w:lineRule="exact"/>
        <w:ind w:firstLine="420"/>
        <w:jc w:val="left"/>
        <w:rPr>
          <w:rStyle w:val="a5"/>
          <w:rFonts w:ascii="仿宋_GB2312" w:eastAsia="仿宋_GB2312" w:hAnsi="仿宋" w:cs="Times New Roman"/>
          <w:bCs/>
          <w:color w:val="auto"/>
          <w:sz w:val="24"/>
          <w:szCs w:val="24"/>
        </w:rPr>
      </w:pPr>
      <w:r w:rsidRPr="00643C5D">
        <w:rPr>
          <w:rStyle w:val="a5"/>
          <w:rFonts w:ascii="仿宋_GB2312" w:eastAsia="仿宋_GB2312" w:hAnsi="仿宋" w:cs="Times New Roman" w:hint="eastAsia"/>
          <w:bCs/>
          <w:color w:val="auto"/>
          <w:sz w:val="24"/>
          <w:szCs w:val="24"/>
        </w:rPr>
        <w:t>学科评估</w:t>
      </w:r>
      <w:r w:rsidR="00472D1B">
        <w:rPr>
          <w:rStyle w:val="a5"/>
          <w:rFonts w:ascii="仿宋_GB2312" w:eastAsia="仿宋_GB2312" w:hAnsi="仿宋" w:cs="Times New Roman" w:hint="eastAsia"/>
          <w:bCs/>
          <w:color w:val="auto"/>
          <w:sz w:val="24"/>
          <w:szCs w:val="24"/>
        </w:rPr>
        <w:t>于</w:t>
      </w:r>
      <w:r w:rsidRPr="00643C5D">
        <w:rPr>
          <w:rStyle w:val="a5"/>
          <w:rFonts w:ascii="仿宋_GB2312" w:eastAsia="仿宋_GB2312" w:hAnsi="仿宋" w:cs="Times New Roman" w:hint="eastAsia"/>
          <w:bCs/>
          <w:color w:val="auto"/>
          <w:sz w:val="24"/>
          <w:szCs w:val="24"/>
        </w:rPr>
        <w:t>2002年开始，平均每4</w:t>
      </w:r>
      <w:r w:rsidR="00472D1B">
        <w:rPr>
          <w:rStyle w:val="a5"/>
          <w:rFonts w:ascii="仿宋_GB2312" w:eastAsia="仿宋_GB2312" w:hAnsi="仿宋" w:cs="Times New Roman" w:hint="eastAsia"/>
          <w:bCs/>
          <w:color w:val="auto"/>
          <w:sz w:val="24"/>
          <w:szCs w:val="24"/>
        </w:rPr>
        <w:t>年开展一次。</w:t>
      </w:r>
      <w:r w:rsidRPr="00643C5D">
        <w:rPr>
          <w:rStyle w:val="a5"/>
          <w:rFonts w:ascii="仿宋_GB2312" w:eastAsia="仿宋_GB2312" w:hAnsi="仿宋" w:cs="Times New Roman" w:hint="eastAsia"/>
          <w:bCs/>
          <w:color w:val="auto"/>
          <w:sz w:val="24"/>
          <w:szCs w:val="24"/>
        </w:rPr>
        <w:t>14年来，学科评估坚持“自愿参加、免费参评”，坚持学术独立评价的原则。</w:t>
      </w:r>
      <w:r w:rsidR="00472D1B">
        <w:rPr>
          <w:rStyle w:val="a5"/>
          <w:rFonts w:ascii="仿宋_GB2312" w:eastAsia="仿宋_GB2312" w:hAnsi="仿宋" w:cs="Times New Roman" w:hint="eastAsia"/>
          <w:bCs/>
          <w:color w:val="auto"/>
          <w:sz w:val="24"/>
          <w:szCs w:val="24"/>
        </w:rPr>
        <w:t>因此</w:t>
      </w:r>
      <w:r w:rsidRPr="00643C5D">
        <w:rPr>
          <w:rStyle w:val="a5"/>
          <w:rFonts w:ascii="仿宋_GB2312" w:eastAsia="仿宋_GB2312" w:hAnsi="仿宋" w:cs="Times New Roman" w:hint="eastAsia"/>
          <w:bCs/>
          <w:color w:val="auto"/>
          <w:sz w:val="24"/>
          <w:szCs w:val="24"/>
        </w:rPr>
        <w:t>，评估工作并</w:t>
      </w:r>
      <w:r w:rsidR="00472D1B">
        <w:rPr>
          <w:rStyle w:val="a5"/>
          <w:rFonts w:ascii="仿宋_GB2312" w:eastAsia="仿宋_GB2312" w:hAnsi="仿宋" w:cs="Times New Roman" w:hint="eastAsia"/>
          <w:bCs/>
          <w:color w:val="auto"/>
          <w:sz w:val="24"/>
          <w:szCs w:val="24"/>
        </w:rPr>
        <w:t>非为</w:t>
      </w:r>
      <w:r w:rsidR="00472D1B">
        <w:rPr>
          <w:rStyle w:val="a5"/>
          <w:rFonts w:ascii="仿宋_GB2312" w:eastAsia="仿宋_GB2312" w:hAnsi="仿宋" w:cs="Times New Roman"/>
          <w:bCs/>
          <w:color w:val="auto"/>
          <w:sz w:val="24"/>
          <w:szCs w:val="24"/>
        </w:rPr>
        <w:t>“</w:t>
      </w:r>
      <w:r w:rsidR="00472D1B">
        <w:rPr>
          <w:rStyle w:val="a5"/>
          <w:rFonts w:ascii="仿宋_GB2312" w:eastAsia="仿宋_GB2312" w:hAnsi="仿宋" w:cs="Times New Roman" w:hint="eastAsia"/>
          <w:bCs/>
          <w:color w:val="auto"/>
          <w:sz w:val="24"/>
          <w:szCs w:val="24"/>
        </w:rPr>
        <w:t>双一流</w:t>
      </w:r>
      <w:r w:rsidR="00472D1B">
        <w:rPr>
          <w:rStyle w:val="a5"/>
          <w:rFonts w:ascii="仿宋_GB2312" w:eastAsia="仿宋_GB2312" w:hAnsi="仿宋" w:cs="Times New Roman"/>
          <w:bCs/>
          <w:color w:val="auto"/>
          <w:sz w:val="24"/>
          <w:szCs w:val="24"/>
        </w:rPr>
        <w:t>”</w:t>
      </w:r>
      <w:r w:rsidR="00472D1B">
        <w:rPr>
          <w:rStyle w:val="a5"/>
          <w:rFonts w:ascii="仿宋_GB2312" w:eastAsia="仿宋_GB2312" w:hAnsi="仿宋" w:cs="Times New Roman" w:hint="eastAsia"/>
          <w:bCs/>
          <w:color w:val="auto"/>
          <w:sz w:val="24"/>
          <w:szCs w:val="24"/>
        </w:rPr>
        <w:t>建设</w:t>
      </w:r>
      <w:r w:rsidRPr="00643C5D">
        <w:rPr>
          <w:rStyle w:val="a5"/>
          <w:rFonts w:ascii="仿宋_GB2312" w:eastAsia="仿宋_GB2312" w:hAnsi="仿宋" w:cs="Times New Roman" w:hint="eastAsia"/>
          <w:bCs/>
          <w:color w:val="auto"/>
          <w:sz w:val="24"/>
          <w:szCs w:val="24"/>
        </w:rPr>
        <w:t>“量身定制”。</w:t>
      </w:r>
      <w:r w:rsidR="00472D1B" w:rsidRPr="00643C5D">
        <w:rPr>
          <w:rStyle w:val="a5"/>
          <w:rFonts w:ascii="仿宋_GB2312" w:eastAsia="仿宋_GB2312" w:hAnsi="仿宋" w:cs="Times New Roman" w:hint="eastAsia"/>
          <w:bCs/>
          <w:color w:val="auto"/>
          <w:sz w:val="24"/>
          <w:szCs w:val="24"/>
        </w:rPr>
        <w:t>评估结果</w:t>
      </w:r>
      <w:r w:rsidR="00472D1B">
        <w:rPr>
          <w:rStyle w:val="a5"/>
          <w:rFonts w:ascii="仿宋_GB2312" w:eastAsia="仿宋_GB2312" w:hAnsi="仿宋" w:cs="Times New Roman" w:hint="eastAsia"/>
          <w:bCs/>
          <w:color w:val="auto"/>
          <w:sz w:val="24"/>
          <w:szCs w:val="24"/>
        </w:rPr>
        <w:t>被</w:t>
      </w:r>
      <w:r w:rsidR="00472D1B">
        <w:rPr>
          <w:rStyle w:val="a5"/>
          <w:rFonts w:ascii="仿宋_GB2312" w:eastAsia="仿宋_GB2312" w:hAnsi="仿宋" w:cs="Times New Roman"/>
          <w:bCs/>
          <w:color w:val="auto"/>
          <w:sz w:val="24"/>
          <w:szCs w:val="24"/>
        </w:rPr>
        <w:t>各方认可并使用说明了评估</w:t>
      </w:r>
      <w:r w:rsidR="00472D1B">
        <w:rPr>
          <w:rStyle w:val="a5"/>
          <w:rFonts w:ascii="仿宋_GB2312" w:eastAsia="仿宋_GB2312" w:hAnsi="仿宋" w:cs="Times New Roman" w:hint="eastAsia"/>
          <w:bCs/>
          <w:color w:val="auto"/>
          <w:sz w:val="24"/>
          <w:szCs w:val="24"/>
        </w:rPr>
        <w:t>具有</w:t>
      </w:r>
      <w:r w:rsidR="00472D1B">
        <w:rPr>
          <w:rStyle w:val="a5"/>
          <w:rFonts w:ascii="仿宋_GB2312" w:eastAsia="仿宋_GB2312" w:hAnsi="仿宋" w:cs="Times New Roman"/>
          <w:bCs/>
          <w:color w:val="auto"/>
          <w:sz w:val="24"/>
          <w:szCs w:val="24"/>
        </w:rPr>
        <w:t>较高</w:t>
      </w:r>
      <w:r w:rsidR="00472D1B" w:rsidRPr="00643C5D">
        <w:rPr>
          <w:rStyle w:val="a5"/>
          <w:rFonts w:ascii="仿宋_GB2312" w:eastAsia="仿宋_GB2312" w:hAnsi="仿宋" w:cs="Times New Roman" w:hint="eastAsia"/>
          <w:bCs/>
          <w:color w:val="auto"/>
          <w:sz w:val="24"/>
          <w:szCs w:val="24"/>
        </w:rPr>
        <w:t>公信力</w:t>
      </w:r>
      <w:r w:rsidRPr="00643C5D">
        <w:rPr>
          <w:rStyle w:val="a5"/>
          <w:rFonts w:ascii="仿宋_GB2312" w:eastAsia="仿宋_GB2312" w:hAnsi="仿宋" w:cs="Times New Roman" w:hint="eastAsia"/>
          <w:bCs/>
          <w:color w:val="auto"/>
          <w:sz w:val="24"/>
          <w:szCs w:val="24"/>
        </w:rPr>
        <w:t>。</w:t>
      </w:r>
    </w:p>
    <w:p w:rsidR="00FC0A7C" w:rsidRDefault="00CD6C2E" w:rsidP="00835020">
      <w:pPr>
        <w:spacing w:line="380" w:lineRule="exact"/>
        <w:ind w:firstLine="420"/>
        <w:jc w:val="left"/>
        <w:rPr>
          <w:rStyle w:val="a5"/>
          <w:rFonts w:asciiTheme="minorHAnsi" w:eastAsia="仿宋_GB2312" w:hAnsiTheme="minorHAnsi" w:cs="Times New Roman"/>
          <w:bCs/>
          <w:color w:val="auto"/>
          <w:sz w:val="24"/>
          <w:szCs w:val="24"/>
        </w:rPr>
      </w:pPr>
      <w:r>
        <w:rPr>
          <w:rStyle w:val="a5"/>
          <w:rFonts w:ascii="仿宋_GB2312" w:eastAsia="仿宋_GB2312" w:hAnsi="仿宋" w:cs="Times New Roman" w:hint="eastAsia"/>
          <w:bCs/>
          <w:color w:val="auto"/>
          <w:sz w:val="24"/>
          <w:szCs w:val="24"/>
        </w:rPr>
        <w:t>本轮</w:t>
      </w:r>
      <w:r w:rsidR="00643C5D" w:rsidRPr="00643C5D">
        <w:rPr>
          <w:rStyle w:val="a5"/>
          <w:rFonts w:ascii="仿宋_GB2312" w:eastAsia="仿宋_GB2312" w:hAnsi="仿宋" w:cs="Times New Roman" w:hint="eastAsia"/>
          <w:bCs/>
          <w:color w:val="auto"/>
          <w:sz w:val="24"/>
          <w:szCs w:val="24"/>
        </w:rPr>
        <w:t>评估的创新理念之一，就是“淡化条件资源、强化成效产出”，适度淡化人才的头衔，突出强调人才创造的成果和作出的贡献。</w:t>
      </w:r>
      <w:r>
        <w:rPr>
          <w:rStyle w:val="a5"/>
          <w:rFonts w:ascii="仿宋_GB2312" w:eastAsia="仿宋_GB2312" w:hAnsi="仿宋" w:cs="Times New Roman" w:hint="eastAsia"/>
          <w:bCs/>
          <w:color w:val="auto"/>
          <w:sz w:val="24"/>
          <w:szCs w:val="24"/>
        </w:rPr>
        <w:t>以此</w:t>
      </w:r>
      <w:r w:rsidRPr="00643C5D">
        <w:rPr>
          <w:rStyle w:val="a5"/>
          <w:rFonts w:ascii="仿宋_GB2312" w:eastAsia="仿宋_GB2312" w:hAnsi="仿宋" w:cs="Times New Roman" w:hint="eastAsia"/>
          <w:bCs/>
          <w:color w:val="auto"/>
          <w:sz w:val="24"/>
          <w:szCs w:val="24"/>
        </w:rPr>
        <w:t>积极发挥引导作用，鼓励良性竞争，抑制恶性“挖人”。</w:t>
      </w:r>
      <w:r>
        <w:rPr>
          <w:rStyle w:val="a5"/>
          <w:rFonts w:ascii="仿宋_GB2312" w:eastAsia="仿宋_GB2312" w:hAnsi="仿宋" w:cs="Times New Roman" w:hint="eastAsia"/>
          <w:bCs/>
          <w:color w:val="auto"/>
          <w:sz w:val="24"/>
          <w:szCs w:val="24"/>
        </w:rPr>
        <w:t xml:space="preserve">  </w:t>
      </w:r>
      <w:r>
        <w:rPr>
          <w:rStyle w:val="a5"/>
          <w:rFonts w:ascii="仿宋_GB2312" w:eastAsia="仿宋_GB2312" w:hAnsi="仿宋" w:cs="Times New Roman"/>
          <w:bCs/>
          <w:color w:val="auto"/>
          <w:sz w:val="24"/>
          <w:szCs w:val="24"/>
        </w:rPr>
        <w:t xml:space="preserve">                                  </w:t>
      </w:r>
      <w:r w:rsidR="00643C5D" w:rsidRPr="00643C5D">
        <w:rPr>
          <w:rStyle w:val="a5"/>
          <w:rFonts w:ascii="仿宋_GB2312" w:eastAsia="仿宋_GB2312" w:hAnsi="仿宋" w:cs="Times New Roman" w:hint="eastAsia"/>
          <w:bCs/>
          <w:color w:val="auto"/>
          <w:sz w:val="24"/>
          <w:szCs w:val="24"/>
        </w:rPr>
        <w:t>（</w:t>
      </w:r>
      <w:r>
        <w:rPr>
          <w:rStyle w:val="a5"/>
          <w:rFonts w:ascii="仿宋_GB2312" w:eastAsia="仿宋_GB2312" w:hAnsi="仿宋" w:cs="Times New Roman" w:hint="eastAsia"/>
          <w:bCs/>
          <w:color w:val="auto"/>
          <w:sz w:val="24"/>
          <w:szCs w:val="24"/>
        </w:rPr>
        <w:t>来源</w:t>
      </w:r>
      <w:r>
        <w:rPr>
          <w:rStyle w:val="a5"/>
          <w:rFonts w:ascii="仿宋_GB2312" w:eastAsia="仿宋_GB2312" w:hAnsi="仿宋" w:cs="Times New Roman"/>
          <w:bCs/>
          <w:color w:val="auto"/>
          <w:sz w:val="24"/>
          <w:szCs w:val="24"/>
        </w:rPr>
        <w:t>：</w:t>
      </w:r>
      <w:r w:rsidR="00643C5D" w:rsidRPr="00643C5D">
        <w:rPr>
          <w:rStyle w:val="a5"/>
          <w:rFonts w:ascii="仿宋_GB2312" w:eastAsia="仿宋_GB2312" w:hAnsi="仿宋" w:cs="Times New Roman" w:hint="eastAsia"/>
          <w:bCs/>
          <w:color w:val="auto"/>
          <w:sz w:val="24"/>
          <w:szCs w:val="24"/>
        </w:rPr>
        <w:t>《文汇报》）</w:t>
      </w:r>
    </w:p>
    <w:p w:rsidR="007D3494" w:rsidRPr="00835020" w:rsidRDefault="007D3494" w:rsidP="00835020">
      <w:pPr>
        <w:spacing w:line="380" w:lineRule="exact"/>
        <w:ind w:firstLine="420"/>
        <w:jc w:val="left"/>
        <w:rPr>
          <w:rStyle w:val="a5"/>
          <w:rFonts w:asciiTheme="minorHAnsi" w:eastAsia="仿宋_GB2312" w:hAnsiTheme="minorHAnsi" w:cs="Times New Roman" w:hint="eastAsia"/>
          <w:bCs/>
          <w:color w:val="auto"/>
          <w:sz w:val="24"/>
          <w:szCs w:val="24"/>
        </w:rPr>
      </w:pPr>
      <w:bookmarkStart w:id="0" w:name="_GoBack"/>
      <w:bookmarkEnd w:id="0"/>
    </w:p>
    <w:p w:rsidR="00C96BE5" w:rsidRPr="00C96BE5" w:rsidRDefault="00C96BE5" w:rsidP="00835020">
      <w:pPr>
        <w:spacing w:beforeLines="50" w:before="156" w:line="340" w:lineRule="exact"/>
        <w:ind w:firstLineChars="49" w:firstLine="138"/>
        <w:rPr>
          <w:rFonts w:eastAsia="宋体" w:cs="Times New Roman"/>
          <w:sz w:val="21"/>
          <w:szCs w:val="24"/>
        </w:rPr>
      </w:pPr>
      <w:r w:rsidRPr="00C96BE5">
        <w:rPr>
          <w:rFonts w:ascii="仿宋_GB2312" w:eastAsia="仿宋_GB2312" w:cs="Times New Roman" w:hint="eastAsia"/>
          <w:b/>
        </w:rPr>
        <w:t>发送范围：</w:t>
      </w:r>
      <w:r w:rsidRPr="00C96BE5">
        <w:rPr>
          <w:rFonts w:ascii="仿宋_GB2312" w:eastAsia="仿宋_GB2312" w:cs="Times New Roman" w:hint="eastAsia"/>
        </w:rPr>
        <w:t>校领导、学校各部门、各学院</w:t>
      </w:r>
    </w:p>
    <w:tbl>
      <w:tblPr>
        <w:tblpPr w:leftFromText="180" w:rightFromText="180" w:vertAnchor="text" w:horzAnchor="margin" w:tblpY="114"/>
        <w:tblW w:w="5050" w:type="pct"/>
        <w:tblBorders>
          <w:top w:val="single" w:sz="24" w:space="0" w:color="FF0000"/>
          <w:bottom w:val="single" w:sz="24" w:space="0" w:color="FF0000"/>
        </w:tblBorders>
        <w:tblLook w:val="0000" w:firstRow="0" w:lastRow="0" w:firstColumn="0" w:lastColumn="0" w:noHBand="0" w:noVBand="0"/>
      </w:tblPr>
      <w:tblGrid>
        <w:gridCol w:w="9379"/>
      </w:tblGrid>
      <w:tr w:rsidR="00C96BE5" w:rsidRPr="00C96BE5" w:rsidTr="00A03402">
        <w:trPr>
          <w:trHeight w:val="1645"/>
        </w:trPr>
        <w:tc>
          <w:tcPr>
            <w:tcW w:w="9207" w:type="dxa"/>
            <w:vAlign w:val="center"/>
          </w:tcPr>
          <w:p w:rsidR="00C96BE5" w:rsidRPr="00C96BE5" w:rsidRDefault="00C96BE5" w:rsidP="00C96BE5">
            <w:pPr>
              <w:spacing w:line="440" w:lineRule="exact"/>
              <w:ind w:right="28" w:firstLineChars="50" w:firstLine="120"/>
              <w:rPr>
                <w:rFonts w:eastAsia="仿宋_GB2312" w:cs="Times New Roman"/>
                <w:sz w:val="24"/>
                <w:szCs w:val="24"/>
              </w:rPr>
            </w:pPr>
            <w:r w:rsidRPr="00C96BE5">
              <w:rPr>
                <w:rFonts w:eastAsia="仿宋_GB2312" w:cs="Times New Roman"/>
                <w:sz w:val="24"/>
                <w:szCs w:val="24"/>
              </w:rPr>
              <w:t>地址：安徽省芜湖市九华南路</w:t>
            </w:r>
            <w:r w:rsidRPr="00C96BE5">
              <w:rPr>
                <w:rFonts w:eastAsia="仿宋_GB2312" w:cs="Times New Roman"/>
                <w:sz w:val="24"/>
                <w:szCs w:val="24"/>
              </w:rPr>
              <w:t>189</w:t>
            </w:r>
            <w:r w:rsidRPr="00C96BE5">
              <w:rPr>
                <w:rFonts w:eastAsia="仿宋_GB2312" w:cs="Times New Roman"/>
                <w:sz w:val="24"/>
                <w:szCs w:val="24"/>
              </w:rPr>
              <w:t>号安徽师范大学发展规划处</w:t>
            </w:r>
            <w:r w:rsidRPr="00C96BE5">
              <w:rPr>
                <w:rFonts w:eastAsia="仿宋_GB2312" w:cs="Times New Roman"/>
                <w:sz w:val="24"/>
                <w:szCs w:val="24"/>
              </w:rPr>
              <w:t>(</w:t>
            </w:r>
            <w:r w:rsidRPr="00C96BE5">
              <w:rPr>
                <w:rFonts w:eastAsia="仿宋_GB2312" w:cs="Times New Roman"/>
                <w:sz w:val="24"/>
                <w:szCs w:val="24"/>
              </w:rPr>
              <w:t>校友工作办公室</w:t>
            </w:r>
            <w:r w:rsidRPr="00C96BE5">
              <w:rPr>
                <w:rFonts w:eastAsia="仿宋_GB2312" w:cs="Times New Roman"/>
                <w:sz w:val="24"/>
                <w:szCs w:val="24"/>
              </w:rPr>
              <w:t>)</w:t>
            </w:r>
          </w:p>
          <w:p w:rsidR="00C96BE5" w:rsidRPr="00C96BE5" w:rsidRDefault="00C96BE5" w:rsidP="00C96BE5">
            <w:pPr>
              <w:spacing w:line="440" w:lineRule="exact"/>
              <w:ind w:right="28" w:firstLineChars="50" w:firstLine="120"/>
              <w:rPr>
                <w:rFonts w:eastAsia="仿宋_GB2312" w:cs="Times New Roman"/>
                <w:sz w:val="24"/>
                <w:szCs w:val="24"/>
              </w:rPr>
            </w:pPr>
            <w:r w:rsidRPr="00C96BE5">
              <w:rPr>
                <w:rFonts w:eastAsia="仿宋_GB2312" w:cs="Times New Roman"/>
                <w:sz w:val="24"/>
                <w:szCs w:val="24"/>
              </w:rPr>
              <w:t>网址：</w:t>
            </w:r>
            <w:hyperlink r:id="rId9" w:history="1">
              <w:r w:rsidRPr="00C96BE5">
                <w:rPr>
                  <w:rFonts w:eastAsia="仿宋_GB2312" w:cs="Times New Roman"/>
                  <w:color w:val="424242"/>
                  <w:sz w:val="24"/>
                  <w:szCs w:val="24"/>
                </w:rPr>
                <w:t>http://fgb.ahnu.edu.cn</w:t>
              </w:r>
            </w:hyperlink>
            <w:r>
              <w:rPr>
                <w:rFonts w:ascii="仿宋_GB2312" w:eastAsia="仿宋_GB2312" w:hAnsi="仿宋" w:cs="Times New Roman"/>
                <w:color w:val="424242"/>
                <w:sz w:val="24"/>
                <w:szCs w:val="24"/>
              </w:rPr>
              <w:tab/>
            </w:r>
            <w:r>
              <w:rPr>
                <w:rFonts w:ascii="仿宋_GB2312" w:eastAsia="仿宋_GB2312" w:hAnsi="仿宋" w:cs="Times New Roman"/>
                <w:color w:val="424242"/>
                <w:sz w:val="24"/>
                <w:szCs w:val="24"/>
              </w:rPr>
              <w:tab/>
            </w:r>
            <w:r>
              <w:rPr>
                <w:rFonts w:ascii="仿宋_GB2312" w:eastAsia="仿宋_GB2312" w:hAnsi="仿宋" w:cs="Times New Roman"/>
                <w:color w:val="424242"/>
                <w:sz w:val="24"/>
                <w:szCs w:val="24"/>
              </w:rPr>
              <w:tab/>
            </w:r>
            <w:r>
              <w:rPr>
                <w:rFonts w:ascii="仿宋_GB2312" w:eastAsia="仿宋_GB2312" w:hAnsi="仿宋" w:cs="Times New Roman"/>
                <w:color w:val="424242"/>
                <w:sz w:val="24"/>
                <w:szCs w:val="24"/>
              </w:rPr>
              <w:tab/>
            </w:r>
            <w:r>
              <w:rPr>
                <w:rFonts w:ascii="仿宋_GB2312" w:eastAsia="仿宋_GB2312" w:hAnsi="仿宋" w:cs="Times New Roman"/>
                <w:color w:val="424242"/>
                <w:sz w:val="24"/>
                <w:szCs w:val="24"/>
              </w:rPr>
              <w:tab/>
            </w:r>
            <w:r>
              <w:rPr>
                <w:rFonts w:ascii="仿宋_GB2312" w:eastAsia="仿宋_GB2312" w:hAnsi="仿宋" w:cs="Times New Roman"/>
                <w:color w:val="424242"/>
                <w:sz w:val="24"/>
                <w:szCs w:val="24"/>
              </w:rPr>
              <w:tab/>
            </w:r>
            <w:r w:rsidRPr="00C96BE5">
              <w:rPr>
                <w:rFonts w:ascii="仿宋_GB2312" w:eastAsia="仿宋_GB2312" w:hAnsi="仿宋" w:cs="Times New Roman"/>
                <w:color w:val="424242"/>
                <w:sz w:val="24"/>
                <w:szCs w:val="24"/>
              </w:rPr>
              <w:tab/>
            </w:r>
            <w:r w:rsidRPr="00C96BE5">
              <w:rPr>
                <w:rFonts w:ascii="仿宋_GB2312" w:eastAsia="仿宋_GB2312" w:hAnsi="仿宋" w:cs="Times New Roman"/>
                <w:color w:val="424242"/>
                <w:sz w:val="24"/>
                <w:szCs w:val="24"/>
              </w:rPr>
              <w:tab/>
            </w:r>
            <w:r w:rsidRPr="00C96BE5">
              <w:rPr>
                <w:rFonts w:eastAsia="仿宋_GB2312" w:cs="Times New Roman"/>
                <w:sz w:val="24"/>
                <w:szCs w:val="24"/>
              </w:rPr>
              <w:t>邮编：</w:t>
            </w:r>
            <w:r w:rsidRPr="00C96BE5">
              <w:rPr>
                <w:rFonts w:eastAsia="仿宋_GB2312" w:cs="Times New Roman"/>
                <w:sz w:val="24"/>
                <w:szCs w:val="24"/>
              </w:rPr>
              <w:t>241002</w:t>
            </w:r>
          </w:p>
          <w:p w:rsidR="00C96BE5" w:rsidRPr="00C96BE5" w:rsidRDefault="00C96BE5" w:rsidP="00C96BE5">
            <w:pPr>
              <w:spacing w:line="440" w:lineRule="exact"/>
              <w:ind w:right="28" w:firstLineChars="50" w:firstLine="120"/>
              <w:rPr>
                <w:rFonts w:ascii="Arial Unicode MS" w:eastAsia="Arial Unicode MS" w:hAnsi="Arial Unicode MS" w:cs="Arial Unicode MS"/>
                <w:sz w:val="24"/>
                <w:szCs w:val="24"/>
              </w:rPr>
            </w:pPr>
            <w:r w:rsidRPr="00C96BE5">
              <w:rPr>
                <w:rFonts w:eastAsia="仿宋_GB2312" w:cs="Times New Roman" w:hint="eastAsia"/>
                <w:sz w:val="24"/>
                <w:szCs w:val="24"/>
              </w:rPr>
              <w:t>编辑</w:t>
            </w:r>
            <w:r w:rsidRPr="00C96BE5">
              <w:rPr>
                <w:rFonts w:eastAsia="仿宋_GB2312" w:cs="Times New Roman"/>
                <w:sz w:val="24"/>
                <w:szCs w:val="24"/>
              </w:rPr>
              <w:t>：</w:t>
            </w:r>
            <w:r w:rsidRPr="00C96BE5">
              <w:rPr>
                <w:rFonts w:eastAsia="仿宋_GB2312" w:cs="Times New Roman" w:hint="eastAsia"/>
                <w:sz w:val="24"/>
                <w:szCs w:val="24"/>
              </w:rPr>
              <w:t>陈刚锋</w:t>
            </w:r>
            <w:r w:rsidRPr="00C96BE5">
              <w:rPr>
                <w:rFonts w:eastAsia="仿宋_GB2312" w:cs="Times New Roman" w:hint="eastAsia"/>
                <w:sz w:val="24"/>
                <w:szCs w:val="24"/>
              </w:rPr>
              <w:t xml:space="preserve">  </w:t>
            </w:r>
            <w:r w:rsidRPr="00C96BE5">
              <w:rPr>
                <w:rFonts w:eastAsia="仿宋_GB2312" w:cs="Times New Roman" w:hint="eastAsia"/>
                <w:sz w:val="24"/>
                <w:szCs w:val="24"/>
              </w:rPr>
              <w:t>孙</w:t>
            </w:r>
            <w:r w:rsidRPr="00C96BE5">
              <w:rPr>
                <w:rFonts w:eastAsia="仿宋_GB2312" w:cs="Times New Roman" w:hint="eastAsia"/>
                <w:sz w:val="24"/>
                <w:szCs w:val="24"/>
              </w:rPr>
              <w:t xml:space="preserve">  </w:t>
            </w:r>
            <w:r w:rsidRPr="00C96BE5">
              <w:rPr>
                <w:rFonts w:eastAsia="仿宋_GB2312" w:cs="Times New Roman" w:hint="eastAsia"/>
                <w:sz w:val="24"/>
                <w:szCs w:val="24"/>
              </w:rPr>
              <w:t>彦</w:t>
            </w:r>
            <w:hyperlink r:id="rId10" w:history="1"/>
            <w:r w:rsidRPr="00C96BE5">
              <w:rPr>
                <w:rFonts w:eastAsia="仿宋_GB2312" w:cs="Times New Roman"/>
                <w:sz w:val="24"/>
                <w:szCs w:val="24"/>
              </w:rPr>
              <w:t xml:space="preserve"> </w:t>
            </w:r>
            <w:r>
              <w:rPr>
                <w:rFonts w:ascii="仿宋_GB2312" w:eastAsia="仿宋_GB2312" w:hAnsi="仿宋" w:cs="Times New Roman"/>
                <w:color w:val="424242"/>
                <w:sz w:val="24"/>
                <w:szCs w:val="24"/>
              </w:rPr>
              <w:tab/>
            </w:r>
            <w:r>
              <w:rPr>
                <w:rFonts w:ascii="仿宋_GB2312" w:eastAsia="仿宋_GB2312" w:hAnsi="仿宋" w:cs="Times New Roman"/>
                <w:color w:val="424242"/>
                <w:sz w:val="24"/>
                <w:szCs w:val="24"/>
              </w:rPr>
              <w:tab/>
            </w:r>
            <w:r>
              <w:rPr>
                <w:rFonts w:ascii="仿宋_GB2312" w:eastAsia="仿宋_GB2312" w:hAnsi="仿宋" w:cs="Times New Roman"/>
                <w:color w:val="424242"/>
                <w:sz w:val="24"/>
                <w:szCs w:val="24"/>
              </w:rPr>
              <w:tab/>
            </w:r>
            <w:r>
              <w:rPr>
                <w:rFonts w:ascii="仿宋_GB2312" w:eastAsia="仿宋_GB2312" w:hAnsi="仿宋" w:cs="Times New Roman"/>
                <w:color w:val="424242"/>
                <w:sz w:val="24"/>
                <w:szCs w:val="24"/>
              </w:rPr>
              <w:tab/>
            </w:r>
            <w:r>
              <w:rPr>
                <w:rFonts w:ascii="仿宋_GB2312" w:eastAsia="仿宋_GB2312" w:hAnsi="仿宋" w:cs="Times New Roman"/>
                <w:color w:val="424242"/>
                <w:sz w:val="24"/>
                <w:szCs w:val="24"/>
              </w:rPr>
              <w:tab/>
            </w:r>
            <w:r>
              <w:rPr>
                <w:rFonts w:ascii="仿宋_GB2312" w:eastAsia="仿宋_GB2312" w:hAnsi="仿宋" w:cs="Times New Roman"/>
                <w:color w:val="424242"/>
                <w:sz w:val="24"/>
                <w:szCs w:val="24"/>
              </w:rPr>
              <w:tab/>
            </w:r>
            <w:r>
              <w:rPr>
                <w:rFonts w:ascii="仿宋_GB2312" w:eastAsia="仿宋_GB2312" w:hAnsi="仿宋" w:cs="Times New Roman"/>
                <w:color w:val="424242"/>
                <w:sz w:val="24"/>
                <w:szCs w:val="24"/>
              </w:rPr>
              <w:tab/>
            </w:r>
            <w:r w:rsidRPr="00C96BE5">
              <w:rPr>
                <w:rFonts w:ascii="仿宋_GB2312" w:eastAsia="仿宋_GB2312" w:hAnsi="仿宋" w:cs="Times New Roman"/>
                <w:color w:val="424242"/>
                <w:sz w:val="24"/>
                <w:szCs w:val="24"/>
              </w:rPr>
              <w:tab/>
            </w:r>
            <w:r w:rsidRPr="00C96BE5">
              <w:rPr>
                <w:rFonts w:ascii="仿宋_GB2312" w:eastAsia="仿宋_GB2312" w:hAnsi="仿宋" w:cs="Times New Roman"/>
                <w:color w:val="424242"/>
                <w:sz w:val="24"/>
                <w:szCs w:val="24"/>
              </w:rPr>
              <w:tab/>
            </w:r>
            <w:r w:rsidRPr="00C96BE5">
              <w:rPr>
                <w:rFonts w:eastAsia="仿宋_GB2312" w:cs="Times New Roman"/>
                <w:sz w:val="24"/>
                <w:szCs w:val="24"/>
              </w:rPr>
              <w:t>电话：</w:t>
            </w:r>
            <w:r w:rsidRPr="00C96BE5">
              <w:rPr>
                <w:rFonts w:eastAsia="仿宋_GB2312" w:cs="Times New Roman" w:hint="eastAsia"/>
                <w:sz w:val="24"/>
                <w:szCs w:val="24"/>
              </w:rPr>
              <w:t>0553-</w:t>
            </w:r>
            <w:r w:rsidRPr="00C96BE5">
              <w:rPr>
                <w:rFonts w:eastAsia="仿宋_GB2312" w:cs="Times New Roman"/>
                <w:sz w:val="24"/>
                <w:szCs w:val="24"/>
              </w:rPr>
              <w:t>5910083</w:t>
            </w:r>
          </w:p>
        </w:tc>
      </w:tr>
    </w:tbl>
    <w:p w:rsidR="00C96BE5" w:rsidRPr="00C96BE5" w:rsidRDefault="00C96BE5" w:rsidP="00C96BE5">
      <w:pPr>
        <w:spacing w:line="20" w:lineRule="exact"/>
        <w:ind w:firstLine="420"/>
        <w:rPr>
          <w:rFonts w:ascii="仿宋_GB2312" w:eastAsia="仿宋_GB2312" w:hAnsi="仿宋" w:cs="Times New Roman"/>
          <w:sz w:val="24"/>
          <w:szCs w:val="24"/>
        </w:rPr>
      </w:pPr>
    </w:p>
    <w:p w:rsidR="0098725B" w:rsidRPr="00C96BE5" w:rsidRDefault="0098725B" w:rsidP="0027722D">
      <w:pPr>
        <w:spacing w:line="20" w:lineRule="exact"/>
        <w:ind w:firstLine="420"/>
        <w:jc w:val="left"/>
        <w:rPr>
          <w:rStyle w:val="a5"/>
          <w:rFonts w:ascii="仿宋_GB2312" w:eastAsia="仿宋_GB2312" w:hAnsi="仿宋" w:cs="Times New Roman"/>
          <w:b/>
          <w:bCs/>
          <w:color w:val="auto"/>
          <w:sz w:val="24"/>
          <w:szCs w:val="24"/>
        </w:rPr>
      </w:pPr>
    </w:p>
    <w:sectPr w:rsidR="0098725B" w:rsidRPr="00C96BE5" w:rsidSect="008E5143">
      <w:headerReference w:type="even" r:id="rId11"/>
      <w:headerReference w:type="default" r:id="rId12"/>
      <w:footerReference w:type="default" r:id="rId13"/>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5E6" w:rsidRDefault="00AA55E6" w:rsidP="006B6B0B">
      <w:r>
        <w:separator/>
      </w:r>
    </w:p>
  </w:endnote>
  <w:endnote w:type="continuationSeparator" w:id="0">
    <w:p w:rsidR="00AA55E6" w:rsidRDefault="00AA55E6" w:rsidP="006B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546"/>
      <w:docPartObj>
        <w:docPartGallery w:val="Page Numbers (Bottom of Page)"/>
        <w:docPartUnique/>
      </w:docPartObj>
    </w:sdtPr>
    <w:sdtEndPr/>
    <w:sdtContent>
      <w:p w:rsidR="00955DDB" w:rsidRDefault="00AA55E6">
        <w:pPr>
          <w:pStyle w:val="a4"/>
          <w:jc w:val="center"/>
        </w:pPr>
        <w:r>
          <w:fldChar w:fldCharType="begin"/>
        </w:r>
        <w:r>
          <w:instrText xml:space="preserve"> PAGE   \* MERGEFORMAT </w:instrText>
        </w:r>
        <w:r>
          <w:fldChar w:fldCharType="separate"/>
        </w:r>
        <w:r w:rsidRPr="00AA55E6">
          <w:rPr>
            <w:noProof/>
            <w:lang w:val="zh-CN"/>
          </w:rPr>
          <w:t>1</w:t>
        </w:r>
        <w:r>
          <w:rPr>
            <w:noProof/>
            <w:lang w:val="zh-CN"/>
          </w:rPr>
          <w:fldChar w:fldCharType="end"/>
        </w:r>
      </w:p>
    </w:sdtContent>
  </w:sdt>
  <w:p w:rsidR="00955DDB" w:rsidRDefault="00955D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5E6" w:rsidRDefault="00AA55E6" w:rsidP="006B6B0B">
      <w:r>
        <w:separator/>
      </w:r>
    </w:p>
  </w:footnote>
  <w:footnote w:type="continuationSeparator" w:id="0">
    <w:p w:rsidR="00AA55E6" w:rsidRDefault="00AA55E6" w:rsidP="006B6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0AC" w:rsidRDefault="00C460AC" w:rsidP="00C460A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0AC" w:rsidRDefault="00C460AC" w:rsidP="00C460A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o:colormru v:ext="edit" colors="#cce8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5FBC"/>
    <w:rsid w:val="00050084"/>
    <w:rsid w:val="000706F5"/>
    <w:rsid w:val="000C505A"/>
    <w:rsid w:val="00141970"/>
    <w:rsid w:val="00143E45"/>
    <w:rsid w:val="001448B3"/>
    <w:rsid w:val="00164EF5"/>
    <w:rsid w:val="00185A16"/>
    <w:rsid w:val="00192DC8"/>
    <w:rsid w:val="00197B07"/>
    <w:rsid w:val="001A6607"/>
    <w:rsid w:val="001D31A3"/>
    <w:rsid w:val="001F2726"/>
    <w:rsid w:val="002256B5"/>
    <w:rsid w:val="00230950"/>
    <w:rsid w:val="00270520"/>
    <w:rsid w:val="0027722D"/>
    <w:rsid w:val="002A7079"/>
    <w:rsid w:val="002B66A8"/>
    <w:rsid w:val="002D5CCD"/>
    <w:rsid w:val="00313368"/>
    <w:rsid w:val="00315A88"/>
    <w:rsid w:val="00320936"/>
    <w:rsid w:val="003212BB"/>
    <w:rsid w:val="00324CFA"/>
    <w:rsid w:val="003500E9"/>
    <w:rsid w:val="00364F83"/>
    <w:rsid w:val="00365F8A"/>
    <w:rsid w:val="003A1E34"/>
    <w:rsid w:val="003B1834"/>
    <w:rsid w:val="003E0FBE"/>
    <w:rsid w:val="004323FA"/>
    <w:rsid w:val="00457C53"/>
    <w:rsid w:val="00472D1B"/>
    <w:rsid w:val="00474707"/>
    <w:rsid w:val="00490653"/>
    <w:rsid w:val="004A5FBC"/>
    <w:rsid w:val="004C5B6D"/>
    <w:rsid w:val="00536482"/>
    <w:rsid w:val="005513EA"/>
    <w:rsid w:val="005C668D"/>
    <w:rsid w:val="005E2FF3"/>
    <w:rsid w:val="005E73DB"/>
    <w:rsid w:val="005F7C9C"/>
    <w:rsid w:val="0063475A"/>
    <w:rsid w:val="00637159"/>
    <w:rsid w:val="0063715B"/>
    <w:rsid w:val="00643C5D"/>
    <w:rsid w:val="00693A67"/>
    <w:rsid w:val="006A5D45"/>
    <w:rsid w:val="006B6B0B"/>
    <w:rsid w:val="006D0C70"/>
    <w:rsid w:val="006D1E86"/>
    <w:rsid w:val="00710B2F"/>
    <w:rsid w:val="00733DCB"/>
    <w:rsid w:val="007B047C"/>
    <w:rsid w:val="007C506C"/>
    <w:rsid w:val="007D3494"/>
    <w:rsid w:val="007F5E92"/>
    <w:rsid w:val="00801EAA"/>
    <w:rsid w:val="00835020"/>
    <w:rsid w:val="00861F10"/>
    <w:rsid w:val="008920E2"/>
    <w:rsid w:val="008B513A"/>
    <w:rsid w:val="008C5C75"/>
    <w:rsid w:val="008E15C4"/>
    <w:rsid w:val="008E5143"/>
    <w:rsid w:val="00955DDB"/>
    <w:rsid w:val="00986E80"/>
    <w:rsid w:val="0098725B"/>
    <w:rsid w:val="009A19CC"/>
    <w:rsid w:val="009B1FD0"/>
    <w:rsid w:val="009E7281"/>
    <w:rsid w:val="00A12664"/>
    <w:rsid w:val="00A34742"/>
    <w:rsid w:val="00A5344D"/>
    <w:rsid w:val="00AA55E6"/>
    <w:rsid w:val="00AA7E81"/>
    <w:rsid w:val="00AB0934"/>
    <w:rsid w:val="00AE3E7C"/>
    <w:rsid w:val="00AE4C86"/>
    <w:rsid w:val="00B527F1"/>
    <w:rsid w:val="00B5454A"/>
    <w:rsid w:val="00B578F9"/>
    <w:rsid w:val="00B71F44"/>
    <w:rsid w:val="00B94E7F"/>
    <w:rsid w:val="00BD5483"/>
    <w:rsid w:val="00C11736"/>
    <w:rsid w:val="00C25956"/>
    <w:rsid w:val="00C32514"/>
    <w:rsid w:val="00C40E54"/>
    <w:rsid w:val="00C460AC"/>
    <w:rsid w:val="00C9266F"/>
    <w:rsid w:val="00C96BE5"/>
    <w:rsid w:val="00CD6C2E"/>
    <w:rsid w:val="00D1036C"/>
    <w:rsid w:val="00D311F5"/>
    <w:rsid w:val="00D61239"/>
    <w:rsid w:val="00D75448"/>
    <w:rsid w:val="00DA6F3C"/>
    <w:rsid w:val="00DE6EA6"/>
    <w:rsid w:val="00DF2BF1"/>
    <w:rsid w:val="00E121C7"/>
    <w:rsid w:val="00E42138"/>
    <w:rsid w:val="00E5092A"/>
    <w:rsid w:val="00E90C96"/>
    <w:rsid w:val="00EA754B"/>
    <w:rsid w:val="00ED6668"/>
    <w:rsid w:val="00EF1DF1"/>
    <w:rsid w:val="00F12194"/>
    <w:rsid w:val="00F44E52"/>
    <w:rsid w:val="00FA6E3B"/>
    <w:rsid w:val="00FC0A7C"/>
    <w:rsid w:val="00FC49F9"/>
    <w:rsid w:val="00FD50A1"/>
    <w:rsid w:val="00FD73C1"/>
    <w:rsid w:val="00FE3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ce8cf"/>
    </o:shapedefaults>
    <o:shapelayout v:ext="edit">
      <o:idmap v:ext="edit" data="1"/>
    </o:shapelayout>
  </w:shapeDefaults>
  <w:decimalSymbol w:val="."/>
  <w:listSeparator w:val=","/>
  <w15:docId w15:val="{4B20F445-CE0F-430E-A874-43351564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 w:hAnsi="Times New Roman" w:cstheme="minorBidi"/>
        <w:kern w:val="2"/>
        <w:sz w:val="28"/>
        <w:szCs w:val="28"/>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9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6B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6B0B"/>
    <w:rPr>
      <w:sz w:val="18"/>
      <w:szCs w:val="18"/>
    </w:rPr>
  </w:style>
  <w:style w:type="paragraph" w:styleId="a4">
    <w:name w:val="footer"/>
    <w:basedOn w:val="a"/>
    <w:link w:val="Char0"/>
    <w:uiPriority w:val="99"/>
    <w:unhideWhenUsed/>
    <w:rsid w:val="006B6B0B"/>
    <w:pPr>
      <w:tabs>
        <w:tab w:val="center" w:pos="4153"/>
        <w:tab w:val="right" w:pos="8306"/>
      </w:tabs>
      <w:snapToGrid w:val="0"/>
      <w:jc w:val="left"/>
    </w:pPr>
    <w:rPr>
      <w:sz w:val="18"/>
      <w:szCs w:val="18"/>
    </w:rPr>
  </w:style>
  <w:style w:type="character" w:customStyle="1" w:styleId="Char0">
    <w:name w:val="页脚 Char"/>
    <w:basedOn w:val="a0"/>
    <w:link w:val="a4"/>
    <w:uiPriority w:val="99"/>
    <w:rsid w:val="006B6B0B"/>
    <w:rPr>
      <w:sz w:val="18"/>
      <w:szCs w:val="18"/>
    </w:rPr>
  </w:style>
  <w:style w:type="character" w:styleId="a5">
    <w:name w:val="Hyperlink"/>
    <w:uiPriority w:val="99"/>
    <w:rsid w:val="006B6B0B"/>
    <w:rPr>
      <w:strike w:val="0"/>
      <w:dstrike w:val="0"/>
      <w:color w:val="424242"/>
      <w:u w:val="none"/>
      <w:effect w:val="none"/>
    </w:rPr>
  </w:style>
  <w:style w:type="paragraph" w:styleId="a6">
    <w:name w:val="Normal (Web)"/>
    <w:basedOn w:val="a"/>
    <w:uiPriority w:val="99"/>
    <w:semiHidden/>
    <w:unhideWhenUsed/>
    <w:rsid w:val="00143E4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544032">
      <w:bodyDiv w:val="1"/>
      <w:marLeft w:val="0"/>
      <w:marRight w:val="0"/>
      <w:marTop w:val="0"/>
      <w:marBottom w:val="0"/>
      <w:divBdr>
        <w:top w:val="none" w:sz="0" w:space="0" w:color="auto"/>
        <w:left w:val="none" w:sz="0" w:space="0" w:color="auto"/>
        <w:bottom w:val="none" w:sz="0" w:space="0" w:color="auto"/>
        <w:right w:val="none" w:sz="0" w:space="0" w:color="auto"/>
      </w:divBdr>
      <w:divsChild>
        <w:div w:id="1904364754">
          <w:marLeft w:val="0"/>
          <w:marRight w:val="0"/>
          <w:marTop w:val="0"/>
          <w:marBottom w:val="0"/>
          <w:divBdr>
            <w:top w:val="none" w:sz="0" w:space="0" w:color="auto"/>
            <w:left w:val="none" w:sz="0" w:space="0" w:color="auto"/>
            <w:bottom w:val="none" w:sz="0" w:space="0" w:color="auto"/>
            <w:right w:val="none" w:sz="0" w:space="0" w:color="auto"/>
          </w:divBdr>
        </w:div>
      </w:divsChild>
    </w:div>
    <w:div w:id="1348680543">
      <w:bodyDiv w:val="1"/>
      <w:marLeft w:val="0"/>
      <w:marRight w:val="0"/>
      <w:marTop w:val="0"/>
      <w:marBottom w:val="0"/>
      <w:divBdr>
        <w:top w:val="none" w:sz="0" w:space="0" w:color="auto"/>
        <w:left w:val="none" w:sz="0" w:space="0" w:color="auto"/>
        <w:bottom w:val="none" w:sz="0" w:space="0" w:color="auto"/>
        <w:right w:val="none" w:sz="0" w:space="0" w:color="auto"/>
      </w:divBdr>
      <w:divsChild>
        <w:div w:id="593317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AppData/Roaming/Tencent/Users/22356772/QQ/WinTemp/RichOle/~~JOX31RXU@F8J4@%5bWTL%5bDW.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gb.ahnu.edu.cn/" TargetMode="External"/><Relationship Id="rId4" Type="http://schemas.openxmlformats.org/officeDocument/2006/relationships/webSettings" Target="webSettings.xml"/><Relationship Id="rId9" Type="http://schemas.openxmlformats.org/officeDocument/2006/relationships/hyperlink" Target="http://fgb.ahn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7EB95-A8D2-48B6-879F-BE1A1D74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8</Pages>
  <Words>1684</Words>
  <Characters>9603</Characters>
  <Application>Microsoft Office Word</Application>
  <DocSecurity>0</DocSecurity>
  <Lines>80</Lines>
  <Paragraphs>22</Paragraphs>
  <ScaleCrop>false</ScaleCrop>
  <Company>AHNUSFS</Company>
  <LinksUpToDate>false</LinksUpToDate>
  <CharactersWithSpaces>11265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Ians</dc:creator>
  <cp:keywords/>
  <dc:description/>
  <cp:lastModifiedBy>Sunian</cp:lastModifiedBy>
  <cp:revision>50</cp:revision>
  <dcterms:created xsi:type="dcterms:W3CDTF">2016-12-18T21:17:00Z</dcterms:created>
  <dcterms:modified xsi:type="dcterms:W3CDTF">2016-12-28T04:47:00Z</dcterms:modified>
</cp:coreProperties>
</file>